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32" w:rsidRPr="00787829" w:rsidRDefault="00030290" w:rsidP="00C149B4">
      <w:pPr>
        <w:spacing w:after="0" w:line="240" w:lineRule="auto"/>
        <w:jc w:val="center"/>
      </w:pPr>
      <w:bookmarkStart w:id="0" w:name="_GoBack"/>
      <w:bookmarkEnd w:id="0"/>
      <w:r>
        <w:t>Dig Art! 2105</w:t>
      </w:r>
    </w:p>
    <w:p w:rsidR="00030290" w:rsidRDefault="00030290" w:rsidP="00030290">
      <w:pPr>
        <w:spacing w:after="0" w:line="240" w:lineRule="auto"/>
        <w:rPr>
          <w:b/>
        </w:rPr>
      </w:pPr>
    </w:p>
    <w:p w:rsidR="00030290" w:rsidRPr="00030290" w:rsidRDefault="00030290" w:rsidP="00030290">
      <w:pPr>
        <w:spacing w:after="0" w:line="240" w:lineRule="auto"/>
        <w:rPr>
          <w:b/>
        </w:rPr>
      </w:pPr>
      <w:r w:rsidRPr="00030290">
        <w:rPr>
          <w:b/>
        </w:rPr>
        <w:t>Categories</w:t>
      </w:r>
    </w:p>
    <w:p w:rsidR="00030290" w:rsidRDefault="00030290" w:rsidP="00030290">
      <w:pPr>
        <w:spacing w:after="0" w:line="240" w:lineRule="auto"/>
      </w:pPr>
    </w:p>
    <w:p w:rsidR="00030290" w:rsidRDefault="00030290" w:rsidP="00030290">
      <w:pPr>
        <w:pStyle w:val="ListParagraph"/>
        <w:numPr>
          <w:ilvl w:val="0"/>
          <w:numId w:val="7"/>
        </w:numPr>
        <w:spacing w:after="0" w:line="240" w:lineRule="auto"/>
      </w:pPr>
      <w:r w:rsidRPr="00030290">
        <w:rPr>
          <w:b/>
        </w:rPr>
        <w:t>Snap It!</w:t>
      </w:r>
      <w:r>
        <w:t xml:space="preserve"> – Grab your camera and capture a site, monument, object or the people who visit or even uncover them.</w:t>
      </w:r>
    </w:p>
    <w:p w:rsidR="00030290" w:rsidRDefault="00030290" w:rsidP="00030290">
      <w:pPr>
        <w:pStyle w:val="ListParagraph"/>
        <w:numPr>
          <w:ilvl w:val="0"/>
          <w:numId w:val="7"/>
        </w:numPr>
        <w:spacing w:after="0" w:line="240" w:lineRule="auto"/>
      </w:pPr>
      <w:r w:rsidRPr="00030290">
        <w:rPr>
          <w:b/>
        </w:rPr>
        <w:t>Wish You Were Here</w:t>
      </w:r>
      <w:r>
        <w:t xml:space="preserve"> – Show us your photographs which put the archaeology, and perhaps its visitors, within the drama of its wider landscape setting.</w:t>
      </w:r>
    </w:p>
    <w:p w:rsidR="00030290" w:rsidRDefault="00030290" w:rsidP="00030290">
      <w:pPr>
        <w:pStyle w:val="ListParagraph"/>
        <w:numPr>
          <w:ilvl w:val="0"/>
          <w:numId w:val="7"/>
        </w:numPr>
        <w:spacing w:after="0" w:line="240" w:lineRule="auto"/>
      </w:pPr>
      <w:r w:rsidRPr="00030290">
        <w:rPr>
          <w:b/>
        </w:rPr>
        <w:t>Archaeology Is…</w:t>
      </w:r>
      <w:r>
        <w:t xml:space="preserve"> – Mysterious? Beautiful? Muddy? This category is seeking artistic responses to archaeology and the medium is entirely up to you.</w:t>
      </w:r>
    </w:p>
    <w:p w:rsidR="00030290" w:rsidRDefault="00030290" w:rsidP="00030290">
      <w:pPr>
        <w:pStyle w:val="ListParagraph"/>
        <w:numPr>
          <w:ilvl w:val="0"/>
          <w:numId w:val="7"/>
        </w:numPr>
        <w:spacing w:after="0" w:line="240" w:lineRule="auto"/>
      </w:pPr>
      <w:r w:rsidRPr="00030290">
        <w:rPr>
          <w:b/>
        </w:rPr>
        <w:t>Putting the Art in Archaeology</w:t>
      </w:r>
      <w:r>
        <w:t xml:space="preserve"> – Archaeologists, from dig volunteers to site directors, can present their artistic examples of plans, models, drawings and reconstructions.</w:t>
      </w:r>
    </w:p>
    <w:p w:rsidR="00030290" w:rsidRDefault="00030290" w:rsidP="00582C32">
      <w:pPr>
        <w:spacing w:after="0" w:line="240" w:lineRule="auto"/>
        <w:jc w:val="center"/>
      </w:pPr>
    </w:p>
    <w:p w:rsidR="00030290" w:rsidRPr="00787829" w:rsidRDefault="00030290" w:rsidP="00030290">
      <w:pPr>
        <w:spacing w:after="0" w:line="240" w:lineRule="auto"/>
        <w:jc w:val="center"/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375"/>
        <w:gridCol w:w="5347"/>
        <w:gridCol w:w="2520"/>
      </w:tblGrid>
      <w:tr w:rsidR="00EC34E2" w:rsidRPr="00787829" w:rsidTr="00EC34E2">
        <w:trPr>
          <w:trHeight w:val="260"/>
        </w:trPr>
        <w:tc>
          <w:tcPr>
            <w:tcW w:w="1286" w:type="dxa"/>
            <w:shd w:val="clear" w:color="auto" w:fill="D9D9D9" w:themeFill="background1" w:themeFillShade="D9"/>
          </w:tcPr>
          <w:p w:rsidR="00EC34E2" w:rsidRPr="00787829" w:rsidRDefault="00EC34E2" w:rsidP="00185C8B">
            <w:pPr>
              <w:rPr>
                <w:b/>
              </w:rPr>
            </w:pPr>
            <w:r>
              <w:rPr>
                <w:b/>
              </w:rPr>
              <w:t>Image</w:t>
            </w:r>
          </w:p>
        </w:tc>
        <w:tc>
          <w:tcPr>
            <w:tcW w:w="6052" w:type="dxa"/>
            <w:shd w:val="clear" w:color="auto" w:fill="D9D9D9" w:themeFill="background1" w:themeFillShade="D9"/>
          </w:tcPr>
          <w:p w:rsidR="00EC34E2" w:rsidRPr="00787829" w:rsidRDefault="00EC34E2" w:rsidP="00185C8B">
            <w:pPr>
              <w:rPr>
                <w:b/>
              </w:rPr>
            </w:pPr>
            <w:r>
              <w:rPr>
                <w:b/>
              </w:rPr>
              <w:t>Caption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EC34E2" w:rsidRDefault="00EC34E2" w:rsidP="00185C8B">
            <w:pPr>
              <w:rPr>
                <w:b/>
              </w:rPr>
            </w:pPr>
            <w:r>
              <w:rPr>
                <w:b/>
              </w:rPr>
              <w:t>Image Credit</w:t>
            </w:r>
          </w:p>
        </w:tc>
      </w:tr>
      <w:tr w:rsidR="00EC34E2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EC34E2" w:rsidRPr="00F55D66" w:rsidRDefault="00EC34E2" w:rsidP="00F55D66">
            <w:r w:rsidRPr="00F55D66">
              <w:t>1. Standing Stones of Colour _ Ella Mackie</w:t>
            </w:r>
          </w:p>
        </w:tc>
        <w:tc>
          <w:tcPr>
            <w:tcW w:w="6052" w:type="dxa"/>
          </w:tcPr>
          <w:p w:rsidR="00EC34E2" w:rsidRPr="00787829" w:rsidRDefault="00EC34E2" w:rsidP="00EC34E2">
            <w:pPr>
              <w:numPr>
                <w:ilvl w:val="0"/>
                <w:numId w:val="1"/>
              </w:numPr>
              <w:ind w:left="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Young </w:t>
            </w:r>
            <w:r w:rsidRPr="00EC34E2">
              <w:rPr>
                <w:rFonts w:cs="Arial"/>
                <w:bCs/>
              </w:rPr>
              <w:t>Ella Mackie</w:t>
            </w:r>
            <w:r>
              <w:rPr>
                <w:rFonts w:cs="Arial"/>
                <w:bCs/>
              </w:rPr>
              <w:t xml:space="preserve"> picked up on the contrasting colours in ‘</w:t>
            </w:r>
            <w:r w:rsidRPr="00EC34E2">
              <w:rPr>
                <w:rFonts w:cs="Arial"/>
                <w:bCs/>
              </w:rPr>
              <w:t>Standing Stones of Colour</w:t>
            </w:r>
            <w:r>
              <w:rPr>
                <w:rFonts w:cs="Arial"/>
                <w:bCs/>
              </w:rPr>
              <w:t xml:space="preserve">’, while the judges loved the unusual perspective. Mackie’s photo won the ‘Wish You Were Here’ under 16 </w:t>
            </w:r>
            <w:r>
              <w:t>category as part of Dig Art! 2015.</w:t>
            </w:r>
          </w:p>
        </w:tc>
        <w:tc>
          <w:tcPr>
            <w:tcW w:w="1904" w:type="dxa"/>
          </w:tcPr>
          <w:p w:rsidR="00EC34E2" w:rsidRDefault="00EC34E2" w:rsidP="00EC34E2">
            <w:pPr>
              <w:numPr>
                <w:ilvl w:val="0"/>
                <w:numId w:val="1"/>
              </w:numPr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‘</w:t>
            </w:r>
            <w:r w:rsidRPr="00EC34E2">
              <w:rPr>
                <w:rFonts w:cs="Arial"/>
                <w:bCs/>
              </w:rPr>
              <w:t>Standing Stones of Colour</w:t>
            </w:r>
            <w:r>
              <w:rPr>
                <w:rFonts w:cs="Arial"/>
                <w:bCs/>
              </w:rPr>
              <w:t>’ by Ella Mackie</w:t>
            </w:r>
          </w:p>
        </w:tc>
      </w:tr>
      <w:tr w:rsidR="00EC34E2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EC34E2" w:rsidRPr="00F55D66" w:rsidRDefault="00EC34E2" w:rsidP="00F55D66">
            <w:r w:rsidRPr="00F55D66">
              <w:t>2. Dino in the Stones _ Taylor Holland</w:t>
            </w:r>
          </w:p>
        </w:tc>
        <w:tc>
          <w:tcPr>
            <w:tcW w:w="6052" w:type="dxa"/>
          </w:tcPr>
          <w:p w:rsidR="00EC34E2" w:rsidRPr="00787829" w:rsidRDefault="00EC34E2" w:rsidP="00EC34E2">
            <w:r>
              <w:t xml:space="preserve">The judges thought that </w:t>
            </w:r>
            <w:r w:rsidRPr="00EC34E2">
              <w:t>‘Dino in the Stones’ by Taylor Holland</w:t>
            </w:r>
            <w:r>
              <w:t xml:space="preserve"> was a “brilliant concept”. This drawing of a </w:t>
            </w:r>
            <w:r w:rsidRPr="00787829">
              <w:t>dinosaur wrapped around</w:t>
            </w:r>
            <w:r>
              <w:t xml:space="preserve"> the</w:t>
            </w:r>
            <w:r w:rsidRPr="00787829">
              <w:t xml:space="preserve"> standi</w:t>
            </w:r>
            <w:r>
              <w:t>ng stones in Lundin Links, Fife won the ‘Archaeology Is… under 16 category as part of Dig Art! 2015.</w:t>
            </w:r>
          </w:p>
        </w:tc>
        <w:tc>
          <w:tcPr>
            <w:tcW w:w="1904" w:type="dxa"/>
          </w:tcPr>
          <w:p w:rsidR="00EC34E2" w:rsidRDefault="00EC34E2" w:rsidP="00EC34E2">
            <w:r w:rsidRPr="00EC34E2">
              <w:t xml:space="preserve">‘Dino in the Stones’ </w:t>
            </w:r>
            <w:r>
              <w:t xml:space="preserve"> by Taylor Holland</w:t>
            </w:r>
          </w:p>
        </w:tc>
      </w:tr>
      <w:tr w:rsidR="00EC34E2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EC34E2" w:rsidRPr="00F55D66" w:rsidRDefault="00EC34E2" w:rsidP="00185C8B">
            <w:r w:rsidRPr="00F55D66">
              <w:t>3. Rainbow Stones _ Darcey Axon</w:t>
            </w:r>
          </w:p>
        </w:tc>
        <w:tc>
          <w:tcPr>
            <w:tcW w:w="6052" w:type="dxa"/>
          </w:tcPr>
          <w:p w:rsidR="00EC34E2" w:rsidRPr="00787829" w:rsidRDefault="00EC34E2" w:rsidP="00EC34E2">
            <w:r>
              <w:rPr>
                <w:b/>
              </w:rPr>
              <w:t>‘</w:t>
            </w:r>
            <w:r w:rsidRPr="00EC34E2">
              <w:t>The Rainbow Stones’ by Darcey Axon</w:t>
            </w:r>
            <w:r>
              <w:t xml:space="preserve"> was </w:t>
            </w:r>
            <w:r w:rsidRPr="00787829">
              <w:t xml:space="preserve">inspired by a photo </w:t>
            </w:r>
            <w:r>
              <w:t xml:space="preserve">of standing stones </w:t>
            </w:r>
            <w:r w:rsidRPr="00787829">
              <w:t xml:space="preserve">with a beautiful sunset. </w:t>
            </w:r>
            <w:r>
              <w:t>Axon won the ‘Putting the Art in Archaeology’ under 16 category as part of Dig Art! 2015.</w:t>
            </w:r>
          </w:p>
        </w:tc>
        <w:tc>
          <w:tcPr>
            <w:tcW w:w="1904" w:type="dxa"/>
          </w:tcPr>
          <w:p w:rsidR="00EC34E2" w:rsidRDefault="00EC34E2" w:rsidP="00EC34E2">
            <w:pPr>
              <w:rPr>
                <w:b/>
              </w:rPr>
            </w:pPr>
            <w:r>
              <w:rPr>
                <w:b/>
              </w:rPr>
              <w:t>‘</w:t>
            </w:r>
            <w:r w:rsidRPr="00EC34E2">
              <w:t>The Rainbow Stones’ by Darcey Axon</w:t>
            </w:r>
          </w:p>
        </w:tc>
      </w:tr>
      <w:tr w:rsidR="00EC34E2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EC34E2" w:rsidRPr="00F55D66" w:rsidRDefault="00EC34E2" w:rsidP="00185C8B">
            <w:r>
              <w:t>4. To Memora Their _ Alice Martin</w:t>
            </w:r>
          </w:p>
        </w:tc>
        <w:tc>
          <w:tcPr>
            <w:tcW w:w="6052" w:type="dxa"/>
          </w:tcPr>
          <w:p w:rsidR="00EC34E2" w:rsidRDefault="00EC34E2" w:rsidP="00EC34E2">
            <w:pPr>
              <w:rPr>
                <w:b/>
              </w:rPr>
            </w:pPr>
            <w:r w:rsidRPr="00EC34E2">
              <w:rPr>
                <w:iCs/>
              </w:rPr>
              <w:t>‘To Memora Their’</w:t>
            </w:r>
            <w:r w:rsidRPr="00EC34E2">
              <w:t xml:space="preserve"> by Alice Martin</w:t>
            </w:r>
            <w:r>
              <w:t xml:space="preserve"> depicts</w:t>
            </w:r>
            <w:r w:rsidRPr="00787829">
              <w:t xml:space="preserve"> a</w:t>
            </w:r>
            <w:r>
              <w:t xml:space="preserve"> piece of the recent past</w:t>
            </w:r>
            <w:r w:rsidRPr="00787829">
              <w:t xml:space="preserve"> </w:t>
            </w:r>
            <w:r>
              <w:t>which</w:t>
            </w:r>
            <w:r w:rsidRPr="00787829">
              <w:t xml:space="preserve"> </w:t>
            </w:r>
            <w:r>
              <w:t>was</w:t>
            </w:r>
            <w:r w:rsidRPr="00787829">
              <w:t xml:space="preserve"> discovered whilst beachcombing</w:t>
            </w:r>
            <w:r>
              <w:t xml:space="preserve"> in Aberdeen. Martin won the ‘Snap It’ 16 to 24 category as part of Dig Art! 2015.</w:t>
            </w:r>
          </w:p>
        </w:tc>
        <w:tc>
          <w:tcPr>
            <w:tcW w:w="1904" w:type="dxa"/>
          </w:tcPr>
          <w:p w:rsidR="00EC34E2" w:rsidRPr="00EC34E2" w:rsidRDefault="00EC34E2" w:rsidP="00EC34E2">
            <w:pPr>
              <w:rPr>
                <w:iCs/>
              </w:rPr>
            </w:pPr>
            <w:r w:rsidRPr="00EC34E2">
              <w:rPr>
                <w:iCs/>
              </w:rPr>
              <w:t>‘To Memora Their’</w:t>
            </w:r>
            <w:r w:rsidRPr="00EC34E2">
              <w:t xml:space="preserve"> by Alice Martin</w:t>
            </w:r>
          </w:p>
        </w:tc>
      </w:tr>
      <w:tr w:rsidR="00EC34E2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EC34E2" w:rsidRDefault="00EC34E2" w:rsidP="00185C8B">
            <w:r>
              <w:t>5. Ring O Brodgar _ Alice Martin</w:t>
            </w:r>
          </w:p>
        </w:tc>
        <w:tc>
          <w:tcPr>
            <w:tcW w:w="6052" w:type="dxa"/>
          </w:tcPr>
          <w:p w:rsidR="00EC34E2" w:rsidRPr="00EC34E2" w:rsidRDefault="00EC34E2" w:rsidP="00EC34E2">
            <w:pPr>
              <w:rPr>
                <w:iCs/>
              </w:rPr>
            </w:pPr>
            <w:r>
              <w:rPr>
                <w:iCs/>
              </w:rPr>
              <w:t xml:space="preserve">Alice Martin thought that this photo </w:t>
            </w:r>
            <w:r w:rsidRPr="00787829">
              <w:t>convey</w:t>
            </w:r>
            <w:r>
              <w:t>ed</w:t>
            </w:r>
            <w:r w:rsidRPr="00787829">
              <w:t xml:space="preserve"> the </w:t>
            </w:r>
            <w:r>
              <w:t>Orkney’s</w:t>
            </w:r>
            <w:r w:rsidRPr="00787829">
              <w:t xml:space="preserve"> rich history </w:t>
            </w:r>
            <w:r>
              <w:t>as well as</w:t>
            </w:r>
            <w:r w:rsidRPr="00787829">
              <w:t xml:space="preserve"> with its renowned remote landscape.</w:t>
            </w:r>
            <w:r>
              <w:t xml:space="preserve"> ‘Ring o’ Brodgar’ was the runner-up in the ‘Snap It’ 16 to 24 category as part of Dig Art! 2015.</w:t>
            </w:r>
          </w:p>
        </w:tc>
        <w:tc>
          <w:tcPr>
            <w:tcW w:w="1904" w:type="dxa"/>
          </w:tcPr>
          <w:p w:rsidR="00EC34E2" w:rsidRDefault="00EB6CF0" w:rsidP="00EC34E2">
            <w:pPr>
              <w:rPr>
                <w:iCs/>
              </w:rPr>
            </w:pPr>
            <w:r>
              <w:t xml:space="preserve">‘Ring o’ Brodgar’ by Alice Martin </w:t>
            </w:r>
          </w:p>
        </w:tc>
      </w:tr>
      <w:tr w:rsidR="00EC34E2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EC34E2" w:rsidRDefault="007960F7" w:rsidP="007960F7">
            <w:r>
              <w:t>6. A</w:t>
            </w:r>
            <w:r w:rsidR="00A77EBA">
              <w:t>rchaeology</w:t>
            </w:r>
            <w:r w:rsidR="00EC34E2">
              <w:t xml:space="preserve"> Tool Page _ Deborah Pow</w:t>
            </w:r>
          </w:p>
        </w:tc>
        <w:tc>
          <w:tcPr>
            <w:tcW w:w="6052" w:type="dxa"/>
          </w:tcPr>
          <w:p w:rsidR="00EC34E2" w:rsidRDefault="00EC34E2" w:rsidP="00440EE8">
            <w:pPr>
              <w:rPr>
                <w:iCs/>
              </w:rPr>
            </w:pPr>
            <w:r>
              <w:t xml:space="preserve">The judges loved the attention to details in </w:t>
            </w:r>
            <w:r w:rsidR="00EB6CF0">
              <w:t>Deborah</w:t>
            </w:r>
            <w:r w:rsidR="008D6AE2">
              <w:t xml:space="preserve"> Pow’s d</w:t>
            </w:r>
            <w:r>
              <w:t xml:space="preserve">rawing. </w:t>
            </w:r>
            <w:r w:rsidR="008D6AE2">
              <w:t>‘</w:t>
            </w:r>
            <w:r w:rsidR="00A77EBA">
              <w:t>Archaeology</w:t>
            </w:r>
            <w:r w:rsidR="008D6AE2">
              <w:t xml:space="preserve"> Tool Page’ won the ‘Archaeology Is…’ 16 to 24 category as part of Dig Art! 2015.</w:t>
            </w:r>
          </w:p>
        </w:tc>
        <w:tc>
          <w:tcPr>
            <w:tcW w:w="1904" w:type="dxa"/>
          </w:tcPr>
          <w:p w:rsidR="00EC34E2" w:rsidRDefault="00EB6CF0" w:rsidP="00EC34E2">
            <w:r>
              <w:t>‘</w:t>
            </w:r>
            <w:r w:rsidR="00A77EBA">
              <w:t>Archaeology</w:t>
            </w:r>
            <w:r>
              <w:t xml:space="preserve"> Tool Page’ by Deborah</w:t>
            </w:r>
            <w:r w:rsidR="008D6AE2">
              <w:t xml:space="preserve"> Pow</w:t>
            </w:r>
          </w:p>
        </w:tc>
      </w:tr>
      <w:tr w:rsidR="00EC34E2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EC34E2" w:rsidRDefault="008D6AE2" w:rsidP="00185C8B">
            <w:r>
              <w:t>7.</w:t>
            </w:r>
            <w:r w:rsidR="00440EE8">
              <w:t xml:space="preserve"> Misty Morning Start _ Lynn Fraser</w:t>
            </w:r>
            <w:r>
              <w:t xml:space="preserve"> </w:t>
            </w:r>
          </w:p>
        </w:tc>
        <w:tc>
          <w:tcPr>
            <w:tcW w:w="6052" w:type="dxa"/>
          </w:tcPr>
          <w:p w:rsidR="00EC34E2" w:rsidRDefault="00440EE8" w:rsidP="00440EE8">
            <w:pPr>
              <w:rPr>
                <w:iCs/>
              </w:rPr>
            </w:pPr>
            <w:r>
              <w:t>‘Mist</w:t>
            </w:r>
            <w:r w:rsidR="00F76CB1">
              <w:t>y</w:t>
            </w:r>
            <w:r>
              <w:t xml:space="preserve"> Morning Start’ was taken by Lynn Fraser </w:t>
            </w:r>
            <w:r w:rsidRPr="00787829">
              <w:t>during excavations on Comar Wood Dun, Cannich, Strathglass in September 2013</w:t>
            </w:r>
            <w:r>
              <w:t xml:space="preserve"> by Lynn Fraser, as they attempted</w:t>
            </w:r>
            <w:r w:rsidRPr="00787829">
              <w:t xml:space="preserve"> to delve into the Iron Age on site.</w:t>
            </w:r>
            <w:r>
              <w:t xml:space="preserve"> Fraser won the ‘Snap It’ over 25 category as part of Dig Art! 2015.  </w:t>
            </w:r>
          </w:p>
        </w:tc>
        <w:tc>
          <w:tcPr>
            <w:tcW w:w="1904" w:type="dxa"/>
          </w:tcPr>
          <w:p w:rsidR="00EC34E2" w:rsidRDefault="00440EE8" w:rsidP="00EC34E2">
            <w:pPr>
              <w:rPr>
                <w:iCs/>
              </w:rPr>
            </w:pPr>
            <w:r>
              <w:rPr>
                <w:iCs/>
              </w:rPr>
              <w:t>‘Misty Morning Start’ by Lynn Fraser</w:t>
            </w:r>
          </w:p>
        </w:tc>
      </w:tr>
      <w:tr w:rsidR="00EC34E2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EC34E2" w:rsidRDefault="00440EE8" w:rsidP="00185C8B">
            <w:r>
              <w:t xml:space="preserve">8. Horse in the Caves _ Nicola </w:t>
            </w:r>
            <w:r>
              <w:lastRenderedPageBreak/>
              <w:t>Holland</w:t>
            </w:r>
          </w:p>
        </w:tc>
        <w:tc>
          <w:tcPr>
            <w:tcW w:w="6052" w:type="dxa"/>
          </w:tcPr>
          <w:p w:rsidR="00EC34E2" w:rsidRDefault="00440EE8" w:rsidP="00440EE8">
            <w:pPr>
              <w:rPr>
                <w:iCs/>
              </w:rPr>
            </w:pPr>
            <w:r>
              <w:lastRenderedPageBreak/>
              <w:t>‘Horse in the Caves’, a Pictish drawing, was snapped by Nicola Holland</w:t>
            </w:r>
            <w:r w:rsidRPr="00787829">
              <w:t xml:space="preserve"> inside th</w:t>
            </w:r>
            <w:r>
              <w:t xml:space="preserve">e Wemyss Caves in Wemyss, Fife. Holland was a runner-up in the ‘Snap It’ over 25 category </w:t>
            </w:r>
            <w:r>
              <w:lastRenderedPageBreak/>
              <w:t xml:space="preserve">as part of Dig Art! 2015.  </w:t>
            </w:r>
          </w:p>
        </w:tc>
        <w:tc>
          <w:tcPr>
            <w:tcW w:w="1904" w:type="dxa"/>
          </w:tcPr>
          <w:p w:rsidR="00EC34E2" w:rsidRDefault="00440EE8" w:rsidP="00EC34E2">
            <w:pPr>
              <w:rPr>
                <w:iCs/>
              </w:rPr>
            </w:pPr>
            <w:r>
              <w:rPr>
                <w:iCs/>
              </w:rPr>
              <w:lastRenderedPageBreak/>
              <w:t>‘Horse in the Caves’ by Nicola Holland</w:t>
            </w:r>
          </w:p>
        </w:tc>
      </w:tr>
      <w:tr w:rsidR="00EC34E2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EC34E2" w:rsidRDefault="00440EE8" w:rsidP="00440EE8">
            <w:r>
              <w:lastRenderedPageBreak/>
              <w:t xml:space="preserve">9. </w:t>
            </w:r>
            <w:r w:rsidRPr="00440EE8">
              <w:rPr>
                <w:iCs/>
              </w:rPr>
              <w:t xml:space="preserve">Exploring Skara Brae </w:t>
            </w:r>
            <w:r>
              <w:rPr>
                <w:iCs/>
              </w:rPr>
              <w:t xml:space="preserve">_ Hugo Anderson </w:t>
            </w:r>
            <w:r w:rsidRPr="00440EE8">
              <w:rPr>
                <w:iCs/>
              </w:rPr>
              <w:t>Whymark</w:t>
            </w:r>
          </w:p>
        </w:tc>
        <w:tc>
          <w:tcPr>
            <w:tcW w:w="6052" w:type="dxa"/>
          </w:tcPr>
          <w:p w:rsidR="00EC34E2" w:rsidRDefault="0070368E" w:rsidP="00440EE8">
            <w:pPr>
              <w:rPr>
                <w:iCs/>
              </w:rPr>
            </w:pPr>
            <w:r>
              <w:rPr>
                <w:iCs/>
              </w:rPr>
              <w:t>Hugo Anderson-</w:t>
            </w:r>
            <w:r w:rsidR="00440EE8" w:rsidRPr="00440EE8">
              <w:rPr>
                <w:iCs/>
              </w:rPr>
              <w:t>Whymark</w:t>
            </w:r>
            <w:r w:rsidR="00440EE8" w:rsidRPr="00787829">
              <w:rPr>
                <w:rFonts w:eastAsia="Times New Roman"/>
              </w:rPr>
              <w:t xml:space="preserve"> </w:t>
            </w:r>
            <w:r w:rsidR="00440EE8">
              <w:rPr>
                <w:rFonts w:eastAsia="Times New Roman"/>
              </w:rPr>
              <w:t>captured</w:t>
            </w:r>
            <w:r w:rsidR="00440EE8" w:rsidRPr="00787829">
              <w:rPr>
                <w:rFonts w:eastAsia="Times New Roman"/>
              </w:rPr>
              <w:t xml:space="preserve"> visitors exploring Skara Brae and Skaill House </w:t>
            </w:r>
            <w:r w:rsidR="00440EE8">
              <w:rPr>
                <w:rFonts w:eastAsia="Times New Roman"/>
              </w:rPr>
              <w:t xml:space="preserve">in Orkney </w:t>
            </w:r>
            <w:r w:rsidR="00440EE8" w:rsidRPr="00787829">
              <w:rPr>
                <w:rFonts w:eastAsia="Times New Roman"/>
              </w:rPr>
              <w:t>on a beautiful summer day</w:t>
            </w:r>
            <w:r w:rsidR="00440EE8">
              <w:rPr>
                <w:iCs/>
              </w:rPr>
              <w:t xml:space="preserve"> using </w:t>
            </w:r>
            <w:r w:rsidR="00440EE8" w:rsidRPr="00787829">
              <w:rPr>
                <w:rFonts w:eastAsia="Times New Roman"/>
              </w:rPr>
              <w:t>kite aerial photograph</w:t>
            </w:r>
            <w:r w:rsidR="00440EE8">
              <w:rPr>
                <w:rFonts w:eastAsia="Times New Roman"/>
              </w:rPr>
              <w:t xml:space="preserve">y. </w:t>
            </w:r>
            <w:r w:rsidR="00440EE8">
              <w:rPr>
                <w:iCs/>
              </w:rPr>
              <w:t>‘</w:t>
            </w:r>
            <w:r w:rsidR="00440EE8" w:rsidRPr="00440EE8">
              <w:rPr>
                <w:iCs/>
              </w:rPr>
              <w:t>Exploring Skara Brae and Skaill House</w:t>
            </w:r>
            <w:r w:rsidR="005164FD">
              <w:rPr>
                <w:iCs/>
              </w:rPr>
              <w:t>’ won the ‘Wish Y</w:t>
            </w:r>
            <w:r w:rsidR="00440EE8">
              <w:rPr>
                <w:iCs/>
              </w:rPr>
              <w:t xml:space="preserve">ou Were Here’ </w:t>
            </w:r>
            <w:r w:rsidR="00440EE8">
              <w:t>over 25 category as part of Dig Art! 2015.</w:t>
            </w:r>
          </w:p>
        </w:tc>
        <w:tc>
          <w:tcPr>
            <w:tcW w:w="1904" w:type="dxa"/>
          </w:tcPr>
          <w:p w:rsidR="00440EE8" w:rsidRPr="00440EE8" w:rsidRDefault="00440EE8" w:rsidP="00440EE8">
            <w:pPr>
              <w:rPr>
                <w:iCs/>
              </w:rPr>
            </w:pPr>
            <w:r>
              <w:rPr>
                <w:iCs/>
              </w:rPr>
              <w:t>‘</w:t>
            </w:r>
            <w:r w:rsidRPr="00440EE8">
              <w:rPr>
                <w:iCs/>
              </w:rPr>
              <w:t>Exploring Skara Brae and Skaill House</w:t>
            </w:r>
            <w:r>
              <w:rPr>
                <w:iCs/>
              </w:rPr>
              <w:t>’ by</w:t>
            </w:r>
          </w:p>
          <w:p w:rsidR="00EC34E2" w:rsidRDefault="00440EE8" w:rsidP="00440EE8">
            <w:pPr>
              <w:rPr>
                <w:iCs/>
              </w:rPr>
            </w:pPr>
            <w:r w:rsidRPr="00440EE8">
              <w:rPr>
                <w:iCs/>
              </w:rPr>
              <w:t>Hugo Anderson-Whymark</w:t>
            </w:r>
          </w:p>
        </w:tc>
      </w:tr>
      <w:tr w:rsidR="00EC34E2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EC34E2" w:rsidRDefault="00440EE8" w:rsidP="00185C8B">
            <w:r>
              <w:t>10. Unknown Historic Vessel _</w:t>
            </w:r>
            <w:r w:rsidRPr="00440EE8">
              <w:t xml:space="preserve"> </w:t>
            </w:r>
            <w:r w:rsidRPr="00787829">
              <w:t>Dr Jonathan Benjamin</w:t>
            </w:r>
          </w:p>
        </w:tc>
        <w:tc>
          <w:tcPr>
            <w:tcW w:w="6052" w:type="dxa"/>
          </w:tcPr>
          <w:p w:rsidR="00EC34E2" w:rsidRDefault="00440EE8" w:rsidP="005164FD">
            <w:pPr>
              <w:rPr>
                <w:iCs/>
              </w:rPr>
            </w:pPr>
            <w:r>
              <w:t>‘Unknown Historic Vessel’ by</w:t>
            </w:r>
            <w:r w:rsidRPr="00440EE8">
              <w:t xml:space="preserve"> </w:t>
            </w:r>
            <w:r w:rsidRPr="00787829">
              <w:t>Dr Jonathan Benjamin</w:t>
            </w:r>
            <w:r>
              <w:t xml:space="preserve"> was captured as the archaeology emerged at Loch Fyne </w:t>
            </w:r>
            <w:r w:rsidRPr="00440EE8">
              <w:t>on the west coast of Argyll and Bute</w:t>
            </w:r>
            <w:r>
              <w:t xml:space="preserve">. </w:t>
            </w:r>
            <w:r w:rsidRPr="00787829">
              <w:t>Benjamin</w:t>
            </w:r>
            <w:r>
              <w:t xml:space="preserve"> was a runner-up in the</w:t>
            </w:r>
            <w:r w:rsidR="005164FD">
              <w:rPr>
                <w:iCs/>
              </w:rPr>
              <w:t xml:space="preserve"> Wish You Were Here’ </w:t>
            </w:r>
            <w:r>
              <w:t>over 25 category as part of Dig Art! 2015.</w:t>
            </w:r>
          </w:p>
        </w:tc>
        <w:tc>
          <w:tcPr>
            <w:tcW w:w="1904" w:type="dxa"/>
          </w:tcPr>
          <w:p w:rsidR="00EC34E2" w:rsidRDefault="00440EE8" w:rsidP="00EC34E2">
            <w:pPr>
              <w:rPr>
                <w:iCs/>
              </w:rPr>
            </w:pPr>
            <w:r>
              <w:t>‘Unknown Historic Vessel’ by</w:t>
            </w:r>
            <w:r w:rsidRPr="00440EE8">
              <w:t xml:space="preserve"> </w:t>
            </w:r>
            <w:r w:rsidRPr="00787829">
              <w:t>Dr Jonathan Benjamin</w:t>
            </w:r>
          </w:p>
        </w:tc>
      </w:tr>
      <w:tr w:rsidR="00EC34E2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EC34E2" w:rsidRDefault="00A05B05" w:rsidP="00185C8B">
            <w:r>
              <w:t>11. A is for Archaeology _ Alex Hale</w:t>
            </w:r>
          </w:p>
        </w:tc>
        <w:tc>
          <w:tcPr>
            <w:tcW w:w="6052" w:type="dxa"/>
          </w:tcPr>
          <w:p w:rsidR="00EC34E2" w:rsidRDefault="00001D36" w:rsidP="00001D36">
            <w:pPr>
              <w:pStyle w:val="PlainText"/>
              <w:rPr>
                <w:iCs/>
              </w:rPr>
            </w:pPr>
            <w:r>
              <w:rPr>
                <w:rFonts w:asciiTheme="minorHAnsi" w:hAnsiTheme="minorHAnsi"/>
                <w:szCs w:val="22"/>
              </w:rPr>
              <w:t>‘</w:t>
            </w:r>
            <w:r w:rsidR="00A05B05" w:rsidRPr="00001D36">
              <w:rPr>
                <w:rFonts w:asciiTheme="minorHAnsi" w:hAnsiTheme="minorHAnsi"/>
                <w:szCs w:val="22"/>
              </w:rPr>
              <w:t>A is for Archaeology</w:t>
            </w:r>
            <w:r>
              <w:rPr>
                <w:rFonts w:asciiTheme="minorHAnsi" w:hAnsiTheme="minorHAnsi"/>
                <w:szCs w:val="22"/>
              </w:rPr>
              <w:t>’</w:t>
            </w:r>
            <w:r w:rsidR="00A05B05" w:rsidRPr="00001D36">
              <w:rPr>
                <w:rFonts w:asciiTheme="minorHAnsi" w:hAnsiTheme="minorHAnsi"/>
                <w:szCs w:val="22"/>
              </w:rPr>
              <w:t xml:space="preserve"> </w:t>
            </w:r>
            <w:r w:rsidR="00A05B05" w:rsidRPr="00787829">
              <w:rPr>
                <w:rFonts w:asciiTheme="minorHAnsi" w:hAnsiTheme="minorHAnsi"/>
                <w:szCs w:val="22"/>
              </w:rPr>
              <w:t>captures the last remains of the slipway at John Brown's Shipyard at Clydebank</w:t>
            </w:r>
            <w:r>
              <w:rPr>
                <w:rFonts w:asciiTheme="minorHAnsi" w:hAnsiTheme="minorHAnsi"/>
                <w:szCs w:val="22"/>
              </w:rPr>
              <w:t xml:space="preserve"> – </w:t>
            </w:r>
            <w:r w:rsidR="00A05B05" w:rsidRPr="00787829">
              <w:rPr>
                <w:rFonts w:asciiTheme="minorHAnsi" w:hAnsiTheme="minorHAnsi"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 xml:space="preserve"> surviving</w:t>
            </w:r>
            <w:r w:rsidR="00A05B05" w:rsidRPr="00787829">
              <w:rPr>
                <w:rFonts w:asciiTheme="minorHAnsi" w:hAnsiTheme="minorHAnsi"/>
                <w:szCs w:val="22"/>
              </w:rPr>
              <w:t xml:space="preserve"> fragment of the industrial archaeology.</w:t>
            </w:r>
            <w:r>
              <w:rPr>
                <w:rFonts w:asciiTheme="minorHAnsi" w:hAnsiTheme="minorHAnsi"/>
                <w:szCs w:val="22"/>
              </w:rPr>
              <w:t xml:space="preserve"> Alex Hale’s photo</w:t>
            </w:r>
            <w:r w:rsidR="00F20C69">
              <w:rPr>
                <w:rFonts w:asciiTheme="minorHAnsi" w:hAnsiTheme="minorHAnsi"/>
                <w:szCs w:val="22"/>
              </w:rPr>
              <w:t>graph</w:t>
            </w:r>
            <w:r>
              <w:rPr>
                <w:rFonts w:asciiTheme="minorHAnsi" w:hAnsiTheme="minorHAnsi"/>
                <w:szCs w:val="22"/>
              </w:rPr>
              <w:t xml:space="preserve"> won the ‘Archaeology Is…’</w:t>
            </w:r>
            <w:r>
              <w:t xml:space="preserve"> over 25 category as part of Dig Art! 2015.</w:t>
            </w:r>
          </w:p>
        </w:tc>
        <w:tc>
          <w:tcPr>
            <w:tcW w:w="1904" w:type="dxa"/>
          </w:tcPr>
          <w:p w:rsidR="00EC34E2" w:rsidRDefault="00001D36" w:rsidP="00EC34E2">
            <w:pPr>
              <w:rPr>
                <w:iCs/>
              </w:rPr>
            </w:pPr>
            <w:r>
              <w:t>‘</w:t>
            </w:r>
            <w:r w:rsidR="00A05B05">
              <w:t>A is for Archaeology</w:t>
            </w:r>
            <w:r>
              <w:t>’</w:t>
            </w:r>
            <w:r w:rsidR="00A05B05">
              <w:t xml:space="preserve"> </w:t>
            </w:r>
            <w:r>
              <w:t xml:space="preserve">by </w:t>
            </w:r>
            <w:r w:rsidR="00A05B05">
              <w:t>Alex Hale</w:t>
            </w:r>
          </w:p>
        </w:tc>
      </w:tr>
      <w:tr w:rsidR="00A05B05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A05B05" w:rsidRDefault="00001D36" w:rsidP="00001D36">
            <w:r>
              <w:t xml:space="preserve">12. </w:t>
            </w:r>
            <w:r>
              <w:rPr>
                <w:iCs/>
              </w:rPr>
              <w:t xml:space="preserve">Repetition </w:t>
            </w:r>
            <w:r w:rsidRPr="00001D36">
              <w:rPr>
                <w:iCs/>
              </w:rPr>
              <w:t>Performance</w:t>
            </w:r>
            <w:r>
              <w:rPr>
                <w:iCs/>
              </w:rPr>
              <w:t xml:space="preserve"> _  Dan Lee</w:t>
            </w:r>
          </w:p>
        </w:tc>
        <w:tc>
          <w:tcPr>
            <w:tcW w:w="6052" w:type="dxa"/>
          </w:tcPr>
          <w:p w:rsidR="00A05B05" w:rsidRDefault="003B7E77" w:rsidP="003B7E77">
            <w:pPr>
              <w:rPr>
                <w:iCs/>
              </w:rPr>
            </w:pPr>
            <w:r>
              <w:rPr>
                <w:iCs/>
              </w:rPr>
              <w:t xml:space="preserve">Dan Lee captured </w:t>
            </w:r>
            <w:r>
              <w:t>s</w:t>
            </w:r>
            <w:r w:rsidRPr="00787829">
              <w:t xml:space="preserve">ix weeks walking, working and teaching at </w:t>
            </w:r>
            <w:r>
              <w:t xml:space="preserve">the </w:t>
            </w:r>
            <w:r w:rsidRPr="00787829">
              <w:t xml:space="preserve">Ness of Brodgar excavations </w:t>
            </w:r>
            <w:r>
              <w:t>in Orkney</w:t>
            </w:r>
            <w:r w:rsidRPr="00787829">
              <w:t xml:space="preserve"> </w:t>
            </w:r>
            <w:r>
              <w:t xml:space="preserve">using a handheld GPS. </w:t>
            </w:r>
            <w:r>
              <w:rPr>
                <w:iCs/>
              </w:rPr>
              <w:t>‘</w:t>
            </w:r>
            <w:r w:rsidRPr="00001D36">
              <w:rPr>
                <w:iCs/>
              </w:rPr>
              <w:t>Repetition|Performance</w:t>
            </w:r>
            <w:r>
              <w:rPr>
                <w:iCs/>
              </w:rPr>
              <w:t xml:space="preserve">’ was a runner-up in the </w:t>
            </w:r>
            <w:r>
              <w:t>‘Archaeology Is…’ over 25 category as part of Dig Art! 2015.</w:t>
            </w:r>
          </w:p>
        </w:tc>
        <w:tc>
          <w:tcPr>
            <w:tcW w:w="1904" w:type="dxa"/>
          </w:tcPr>
          <w:p w:rsidR="00A05B05" w:rsidRDefault="003B7E77" w:rsidP="00EC34E2">
            <w:pPr>
              <w:rPr>
                <w:iCs/>
              </w:rPr>
            </w:pPr>
            <w:r>
              <w:rPr>
                <w:iCs/>
              </w:rPr>
              <w:t>‘</w:t>
            </w:r>
            <w:r w:rsidR="00001D36" w:rsidRPr="00001D36">
              <w:rPr>
                <w:iCs/>
              </w:rPr>
              <w:t>Repetition|Performance</w:t>
            </w:r>
            <w:r>
              <w:rPr>
                <w:iCs/>
              </w:rPr>
              <w:t>’</w:t>
            </w:r>
            <w:r w:rsidR="00001D36">
              <w:rPr>
                <w:iCs/>
              </w:rPr>
              <w:t xml:space="preserve"> by Dan Lee</w:t>
            </w:r>
          </w:p>
        </w:tc>
      </w:tr>
      <w:tr w:rsidR="003B7E77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3B7E77" w:rsidRDefault="003B7E77" w:rsidP="003B7E77">
            <w:r>
              <w:t xml:space="preserve">13. </w:t>
            </w:r>
            <w:r w:rsidRPr="003B7E77">
              <w:rPr>
                <w:rFonts w:eastAsia="Times New Roman"/>
              </w:rPr>
              <w:t>Ormaig Rosette</w:t>
            </w:r>
            <w:r w:rsidRPr="003B7E77">
              <w:rPr>
                <w:rFonts w:eastAsia="Times New Roman"/>
                <w:i/>
                <w:iCs/>
              </w:rPr>
              <w:t xml:space="preserve"> _</w:t>
            </w:r>
            <w:r>
              <w:rPr>
                <w:rFonts w:eastAsia="Times New Roman"/>
                <w:b/>
                <w:iCs/>
              </w:rPr>
              <w:t xml:space="preserve"> </w:t>
            </w:r>
            <w:r w:rsidRPr="00787829">
              <w:rPr>
                <w:rFonts w:eastAsia="Times New Roman"/>
              </w:rPr>
              <w:t>Gordon Doughty</w:t>
            </w:r>
          </w:p>
        </w:tc>
        <w:tc>
          <w:tcPr>
            <w:tcW w:w="6052" w:type="dxa"/>
          </w:tcPr>
          <w:p w:rsidR="003B7E77" w:rsidRPr="003B7E77" w:rsidRDefault="003B7E77" w:rsidP="00F20C69">
            <w:pPr>
              <w:rPr>
                <w:iCs/>
              </w:rPr>
            </w:pPr>
            <w:r>
              <w:rPr>
                <w:rFonts w:eastAsia="Times New Roman"/>
              </w:rPr>
              <w:t xml:space="preserve">As this Neolithic rock art was revealed </w:t>
            </w:r>
            <w:r w:rsidRPr="00787829">
              <w:rPr>
                <w:rFonts w:eastAsia="Times New Roman"/>
              </w:rPr>
              <w:t xml:space="preserve">after </w:t>
            </w:r>
            <w:r w:rsidR="00F20C69">
              <w:rPr>
                <w:rFonts w:eastAsia="Times New Roman"/>
              </w:rPr>
              <w:t xml:space="preserve">being buried for years </w:t>
            </w:r>
            <w:r w:rsidRPr="00787829">
              <w:rPr>
                <w:rFonts w:eastAsia="Times New Roman"/>
              </w:rPr>
              <w:t>in the forest</w:t>
            </w:r>
            <w:r>
              <w:rPr>
                <w:rFonts w:eastAsia="Times New Roman"/>
              </w:rPr>
              <w:t xml:space="preserve"> in Mid-Argyll</w:t>
            </w:r>
            <w:r w:rsidRPr="00787829">
              <w:rPr>
                <w:rFonts w:eastAsia="Times New Roman"/>
              </w:rPr>
              <w:t xml:space="preserve">, Gordon Doughty </w:t>
            </w:r>
            <w:r>
              <w:rPr>
                <w:rFonts w:eastAsia="Times New Roman"/>
              </w:rPr>
              <w:t xml:space="preserve">captured this shot before it was covered again. </w:t>
            </w:r>
            <w:r w:rsidRPr="003B7E77">
              <w:rPr>
                <w:rFonts w:eastAsia="Times New Roman"/>
              </w:rPr>
              <w:t>‘The Ormaig Rosette</w:t>
            </w:r>
            <w:r w:rsidRPr="003B7E77">
              <w:rPr>
                <w:rFonts w:eastAsia="Times New Roman"/>
                <w:i/>
                <w:iCs/>
              </w:rPr>
              <w:t>’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Cs/>
              </w:rPr>
              <w:t xml:space="preserve">was a </w:t>
            </w:r>
            <w:r>
              <w:rPr>
                <w:iCs/>
              </w:rPr>
              <w:t xml:space="preserve">runner-up in the </w:t>
            </w:r>
            <w:r>
              <w:t>‘Archaeology Is…’ over 25 category as part of Dig Art! 2015.</w:t>
            </w:r>
          </w:p>
        </w:tc>
        <w:tc>
          <w:tcPr>
            <w:tcW w:w="1904" w:type="dxa"/>
          </w:tcPr>
          <w:p w:rsidR="003B7E77" w:rsidRPr="003B7E77" w:rsidRDefault="00F20C69" w:rsidP="00EC34E2">
            <w:pPr>
              <w:rPr>
                <w:iCs/>
              </w:rPr>
            </w:pPr>
            <w:r>
              <w:rPr>
                <w:rFonts w:eastAsia="Times New Roman"/>
              </w:rPr>
              <w:t>‘</w:t>
            </w:r>
            <w:r w:rsidR="003B7E77" w:rsidRPr="003B7E77">
              <w:rPr>
                <w:rFonts w:eastAsia="Times New Roman"/>
              </w:rPr>
              <w:t>The Ormaig Rosette</w:t>
            </w:r>
            <w:r>
              <w:rPr>
                <w:rFonts w:eastAsia="Times New Roman"/>
                <w:i/>
                <w:iCs/>
              </w:rPr>
              <w:t>’</w:t>
            </w:r>
            <w:r w:rsidR="003B7E77" w:rsidRPr="003B7E77">
              <w:rPr>
                <w:rFonts w:eastAsia="Times New Roman"/>
                <w:i/>
                <w:iCs/>
              </w:rPr>
              <w:t xml:space="preserve"> </w:t>
            </w:r>
            <w:r w:rsidR="003B7E77" w:rsidRPr="003B7E77">
              <w:rPr>
                <w:rFonts w:eastAsia="Times New Roman"/>
                <w:iCs/>
              </w:rPr>
              <w:t>by</w:t>
            </w:r>
            <w:r w:rsidR="003B7E77">
              <w:rPr>
                <w:rFonts w:eastAsia="Times New Roman"/>
                <w:b/>
                <w:iCs/>
              </w:rPr>
              <w:t xml:space="preserve"> </w:t>
            </w:r>
            <w:r w:rsidR="003B7E77" w:rsidRPr="00787829">
              <w:rPr>
                <w:rFonts w:eastAsia="Times New Roman"/>
              </w:rPr>
              <w:t>Gordon Doughty</w:t>
            </w:r>
          </w:p>
        </w:tc>
      </w:tr>
      <w:tr w:rsidR="00A05B05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A05B05" w:rsidRDefault="003B7E77" w:rsidP="00185C8B">
            <w:r>
              <w:t xml:space="preserve">14. Bird _ </w:t>
            </w:r>
            <w:r w:rsidRPr="00787829">
              <w:rPr>
                <w:rFonts w:eastAsia="Times New Roman"/>
              </w:rPr>
              <w:t>Alex McNeill</w:t>
            </w:r>
          </w:p>
        </w:tc>
        <w:tc>
          <w:tcPr>
            <w:tcW w:w="6052" w:type="dxa"/>
          </w:tcPr>
          <w:p w:rsidR="00A05B05" w:rsidRDefault="003B7E77" w:rsidP="003B7E77">
            <w:pPr>
              <w:rPr>
                <w:iCs/>
              </w:rPr>
            </w:pPr>
            <w:r w:rsidRPr="00787829">
              <w:rPr>
                <w:rFonts w:eastAsia="Times New Roman"/>
              </w:rPr>
              <w:t>Alex McNeill</w:t>
            </w:r>
            <w:r>
              <w:rPr>
                <w:rFonts w:eastAsia="Times New Roman"/>
              </w:rPr>
              <w:t xml:space="preserve"> was </w:t>
            </w:r>
            <w:r>
              <w:rPr>
                <w:rFonts w:eastAsia="Times New Roman"/>
                <w:bCs/>
              </w:rPr>
              <w:t>i</w:t>
            </w:r>
            <w:r w:rsidRPr="00787829">
              <w:rPr>
                <w:rFonts w:eastAsia="Times New Roman"/>
                <w:bCs/>
              </w:rPr>
              <w:t>nspired by the Galloway hoard discovery</w:t>
            </w:r>
            <w:r>
              <w:rPr>
                <w:rFonts w:eastAsia="Times New Roman"/>
                <w:bCs/>
              </w:rPr>
              <w:t xml:space="preserve">, and in particular, the Viking age gold bird pin. ‘Bird’, which was created using </w:t>
            </w:r>
            <w:r w:rsidRPr="00787829">
              <w:rPr>
                <w:rFonts w:eastAsia="Times New Roman"/>
                <w:bCs/>
              </w:rPr>
              <w:t>multiple cyanotype</w:t>
            </w:r>
            <w:r>
              <w:rPr>
                <w:rFonts w:eastAsia="Times New Roman"/>
                <w:bCs/>
              </w:rPr>
              <w:t xml:space="preserve">, </w:t>
            </w:r>
            <w:r>
              <w:rPr>
                <w:rFonts w:eastAsia="Times New Roman"/>
                <w:iCs/>
              </w:rPr>
              <w:t xml:space="preserve">was a </w:t>
            </w:r>
            <w:r>
              <w:rPr>
                <w:iCs/>
              </w:rPr>
              <w:t xml:space="preserve">runner-up in the </w:t>
            </w:r>
            <w:r>
              <w:t>‘Archaeology Is…’ over 25 category as part of Dig Art! 2015.</w:t>
            </w:r>
          </w:p>
        </w:tc>
        <w:tc>
          <w:tcPr>
            <w:tcW w:w="1904" w:type="dxa"/>
          </w:tcPr>
          <w:p w:rsidR="003B7E77" w:rsidRPr="00787829" w:rsidRDefault="003B7E77" w:rsidP="003B7E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‘Bird’ by </w:t>
            </w:r>
            <w:r w:rsidRPr="00787829">
              <w:rPr>
                <w:rFonts w:eastAsia="Times New Roman"/>
              </w:rPr>
              <w:t>Alex McNeill</w:t>
            </w:r>
            <w:r>
              <w:rPr>
                <w:rFonts w:eastAsia="Times New Roman"/>
              </w:rPr>
              <w:t xml:space="preserve"> </w:t>
            </w:r>
          </w:p>
          <w:p w:rsidR="00A05B05" w:rsidRDefault="00A05B05" w:rsidP="00EC34E2">
            <w:pPr>
              <w:rPr>
                <w:iCs/>
              </w:rPr>
            </w:pPr>
          </w:p>
        </w:tc>
      </w:tr>
      <w:tr w:rsidR="003B7E77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3B7E77" w:rsidRDefault="003B7E77" w:rsidP="00185C8B">
            <w:r>
              <w:t>15. Fragments _ Clare Yarrington</w:t>
            </w:r>
          </w:p>
        </w:tc>
        <w:tc>
          <w:tcPr>
            <w:tcW w:w="6052" w:type="dxa"/>
          </w:tcPr>
          <w:p w:rsidR="003B7E77" w:rsidRDefault="003B7E77" w:rsidP="003A2B6E">
            <w:pPr>
              <w:rPr>
                <w:iCs/>
              </w:rPr>
            </w:pPr>
            <w:r w:rsidRPr="00787829">
              <w:t>Composed of scraps of previous prints and drawings, each fragment reflects a different time in our past, connecting objects and sites from</w:t>
            </w:r>
            <w:r w:rsidR="003A2B6E">
              <w:t xml:space="preserve"> Scotland, Britain and Europe. ‘Fragments’ by </w:t>
            </w:r>
            <w:r w:rsidR="003A2B6E" w:rsidRPr="00787829">
              <w:t>Clare Yarrington</w:t>
            </w:r>
            <w:r w:rsidR="003A2B6E">
              <w:t xml:space="preserve"> won the ‘Putting the Art in Archaeology’ over 25 category as part of Dig Art! 2015.</w:t>
            </w:r>
          </w:p>
        </w:tc>
        <w:tc>
          <w:tcPr>
            <w:tcW w:w="1904" w:type="dxa"/>
          </w:tcPr>
          <w:p w:rsidR="003B7E77" w:rsidRPr="00787829" w:rsidRDefault="003A2B6E" w:rsidP="003A2B6E">
            <w:pPr>
              <w:spacing w:before="100" w:beforeAutospacing="1" w:after="100" w:afterAutospacing="1"/>
            </w:pPr>
            <w:r>
              <w:t>‘</w:t>
            </w:r>
            <w:r w:rsidR="003B7E77">
              <w:t>Fragments</w:t>
            </w:r>
            <w:r>
              <w:t>’</w:t>
            </w:r>
            <w:r w:rsidR="003B7E77">
              <w:t xml:space="preserve"> by </w:t>
            </w:r>
            <w:r w:rsidR="003B7E77" w:rsidRPr="00787829">
              <w:t>Clare Yarrington</w:t>
            </w:r>
          </w:p>
          <w:p w:rsidR="003B7E77" w:rsidRDefault="003B7E77" w:rsidP="00EC34E2">
            <w:pPr>
              <w:rPr>
                <w:iCs/>
              </w:rPr>
            </w:pPr>
          </w:p>
        </w:tc>
      </w:tr>
      <w:tr w:rsidR="003B7E77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3B7E77" w:rsidRDefault="003A2B6E" w:rsidP="00185C8B">
            <w:r>
              <w:t>16. Papil Stone _ Marion O Neil</w:t>
            </w:r>
          </w:p>
        </w:tc>
        <w:tc>
          <w:tcPr>
            <w:tcW w:w="6052" w:type="dxa"/>
          </w:tcPr>
          <w:p w:rsidR="003B7E77" w:rsidRDefault="003A2B6E" w:rsidP="00F20C69">
            <w:pPr>
              <w:rPr>
                <w:iCs/>
              </w:rPr>
            </w:pPr>
            <w:r>
              <w:t>Marion O’Neil’s work comes from the Papil Stone in Shetland,</w:t>
            </w:r>
            <w:r w:rsidRPr="00787829">
              <w:t xml:space="preserve"> </w:t>
            </w:r>
            <w:r>
              <w:t xml:space="preserve">and features </w:t>
            </w:r>
            <w:r w:rsidR="00F20C69">
              <w:t>a</w:t>
            </w:r>
            <w:r w:rsidRPr="00787829">
              <w:t xml:space="preserve"> </w:t>
            </w:r>
            <w:r>
              <w:t>“</w:t>
            </w:r>
            <w:r w:rsidRPr="00787829">
              <w:t>bizarre and enigmatic image</w:t>
            </w:r>
            <w:r>
              <w:t>”</w:t>
            </w:r>
            <w:r w:rsidRPr="00787829">
              <w:t>: two bird-headed figures pecking a human head.</w:t>
            </w:r>
            <w:r>
              <w:t xml:space="preserve"> ‘Papil Stone, Shetland’ was a runner-up in the ‘Putting the Art in Archaeology’ over 25 category as part of Dig Art! 2015.</w:t>
            </w:r>
          </w:p>
        </w:tc>
        <w:tc>
          <w:tcPr>
            <w:tcW w:w="1904" w:type="dxa"/>
          </w:tcPr>
          <w:p w:rsidR="003B7E77" w:rsidRDefault="003A2B6E" w:rsidP="003A2B6E">
            <w:pPr>
              <w:rPr>
                <w:iCs/>
              </w:rPr>
            </w:pPr>
            <w:r>
              <w:t>‘Papil Stone, Shetland’ by Marion O’Neil</w:t>
            </w:r>
          </w:p>
        </w:tc>
      </w:tr>
      <w:tr w:rsidR="003A2B6E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3A2B6E" w:rsidRDefault="003A2B6E" w:rsidP="00185C8B">
            <w:r>
              <w:t xml:space="preserve">17. Track and Barrow _ </w:t>
            </w:r>
            <w:r w:rsidRPr="00787829">
              <w:t>Paul Musgrove</w:t>
            </w:r>
          </w:p>
        </w:tc>
        <w:tc>
          <w:tcPr>
            <w:tcW w:w="6052" w:type="dxa"/>
          </w:tcPr>
          <w:p w:rsidR="003A2B6E" w:rsidRDefault="003A2B6E" w:rsidP="003A2B6E">
            <w:pPr>
              <w:rPr>
                <w:iCs/>
              </w:rPr>
            </w:pPr>
            <w:r>
              <w:t xml:space="preserve">‘Track and Barrow’, which was created using multiple print processes, was </w:t>
            </w:r>
            <w:r w:rsidRPr="00787829">
              <w:t>inspired by the hidden archaeological landscape</w:t>
            </w:r>
            <w:r>
              <w:t>. Paul Musgrove was a runner-up in the ‘Putting the Art in Archaeology’ over 25 category as part of Dig Art! 2015.</w:t>
            </w:r>
          </w:p>
        </w:tc>
        <w:tc>
          <w:tcPr>
            <w:tcW w:w="1904" w:type="dxa"/>
          </w:tcPr>
          <w:p w:rsidR="003A2B6E" w:rsidRDefault="003A2B6E" w:rsidP="003A2B6E">
            <w:pPr>
              <w:rPr>
                <w:iCs/>
              </w:rPr>
            </w:pPr>
            <w:r>
              <w:t xml:space="preserve">‘Track and Barrow’ by </w:t>
            </w:r>
            <w:r w:rsidRPr="00787829">
              <w:t>Paul Musgrove</w:t>
            </w:r>
          </w:p>
        </w:tc>
      </w:tr>
      <w:tr w:rsidR="003A2B6E" w:rsidRPr="00787829" w:rsidTr="00EC34E2">
        <w:trPr>
          <w:trHeight w:val="275"/>
        </w:trPr>
        <w:tc>
          <w:tcPr>
            <w:tcW w:w="1286" w:type="dxa"/>
            <w:shd w:val="clear" w:color="auto" w:fill="D9D9D9" w:themeFill="background1" w:themeFillShade="D9"/>
          </w:tcPr>
          <w:p w:rsidR="003A2B6E" w:rsidRDefault="003A2B6E" w:rsidP="003A2B6E">
            <w:r>
              <w:t xml:space="preserve">18. Jings _ </w:t>
            </w:r>
            <w:r>
              <w:lastRenderedPageBreak/>
              <w:t>John Pickin</w:t>
            </w:r>
          </w:p>
        </w:tc>
        <w:tc>
          <w:tcPr>
            <w:tcW w:w="6052" w:type="dxa"/>
          </w:tcPr>
          <w:p w:rsidR="003A2B6E" w:rsidRDefault="003A2B6E" w:rsidP="00EC34E2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The judges loved the attention to detail in ‘Jings. My </w:t>
            </w:r>
            <w:r>
              <w:rPr>
                <w:iCs/>
              </w:rPr>
              <w:lastRenderedPageBreak/>
              <w:t>Beaker's C</w:t>
            </w:r>
            <w:r w:rsidRPr="003A2B6E">
              <w:rPr>
                <w:iCs/>
              </w:rPr>
              <w:t>auld</w:t>
            </w:r>
            <w:r>
              <w:rPr>
                <w:iCs/>
              </w:rPr>
              <w:t>’ and awarded it a special commendation in the</w:t>
            </w:r>
            <w:r>
              <w:t xml:space="preserve"> ‘Putting the Art in Archaeology’ over 25 category as part of Dig Art! 2015.</w:t>
            </w:r>
          </w:p>
        </w:tc>
        <w:tc>
          <w:tcPr>
            <w:tcW w:w="1904" w:type="dxa"/>
          </w:tcPr>
          <w:p w:rsidR="003A2B6E" w:rsidRDefault="003A2B6E" w:rsidP="00EC34E2">
            <w:pPr>
              <w:rPr>
                <w:iCs/>
              </w:rPr>
            </w:pPr>
            <w:r>
              <w:rPr>
                <w:iCs/>
              </w:rPr>
              <w:lastRenderedPageBreak/>
              <w:t>‘Jings. My Beaker's C</w:t>
            </w:r>
            <w:r w:rsidRPr="003A2B6E">
              <w:rPr>
                <w:iCs/>
              </w:rPr>
              <w:t>auld</w:t>
            </w:r>
            <w:r>
              <w:rPr>
                <w:iCs/>
              </w:rPr>
              <w:t xml:space="preserve">’ </w:t>
            </w:r>
            <w:r>
              <w:rPr>
                <w:iCs/>
              </w:rPr>
              <w:lastRenderedPageBreak/>
              <w:t>by John Pickin</w:t>
            </w:r>
          </w:p>
        </w:tc>
      </w:tr>
    </w:tbl>
    <w:p w:rsidR="00030290" w:rsidRDefault="00030290" w:rsidP="00695124">
      <w:pPr>
        <w:spacing w:after="0" w:line="240" w:lineRule="auto"/>
      </w:pPr>
    </w:p>
    <w:p w:rsidR="008D6AE2" w:rsidRDefault="008D6AE2" w:rsidP="00695124">
      <w:pPr>
        <w:spacing w:after="0" w:line="240" w:lineRule="auto"/>
      </w:pPr>
    </w:p>
    <w:p w:rsidR="00406F97" w:rsidRPr="00787829" w:rsidRDefault="00406F97" w:rsidP="00440EE8">
      <w:pPr>
        <w:spacing w:after="0" w:line="240" w:lineRule="auto"/>
      </w:pPr>
    </w:p>
    <w:p w:rsidR="008B7F9E" w:rsidRDefault="008B7F9E" w:rsidP="008B7F9E"/>
    <w:sectPr w:rsidR="008B7F9E" w:rsidSect="00EC34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C4" w:rsidRDefault="00F95AC4" w:rsidP="00582C32">
      <w:pPr>
        <w:spacing w:after="0" w:line="240" w:lineRule="auto"/>
      </w:pPr>
      <w:r>
        <w:separator/>
      </w:r>
    </w:p>
  </w:endnote>
  <w:endnote w:type="continuationSeparator" w:id="0">
    <w:p w:rsidR="00F95AC4" w:rsidRDefault="00F95AC4" w:rsidP="0058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659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0F7" w:rsidRDefault="007960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F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0F7" w:rsidRDefault="00796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C4" w:rsidRDefault="00F95AC4" w:rsidP="00582C32">
      <w:pPr>
        <w:spacing w:after="0" w:line="240" w:lineRule="auto"/>
      </w:pPr>
      <w:r>
        <w:separator/>
      </w:r>
    </w:p>
  </w:footnote>
  <w:footnote w:type="continuationSeparator" w:id="0">
    <w:p w:rsidR="00F95AC4" w:rsidRDefault="00F95AC4" w:rsidP="0058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F7" w:rsidRDefault="007960F7" w:rsidP="00030290">
    <w:pPr>
      <w:pStyle w:val="Header"/>
      <w:jc w:val="right"/>
    </w:pPr>
    <w:r>
      <w:t xml:space="preserve">   </w:t>
    </w:r>
    <w:r>
      <w:tab/>
      <w:t xml:space="preserve">                                                                                 </w:t>
    </w:r>
    <w:r>
      <w:tab/>
    </w:r>
    <w:r>
      <w:rPr>
        <w:noProof/>
        <w:lang w:eastAsia="en-GB"/>
      </w:rPr>
      <w:drawing>
        <wp:inline distT="0" distB="0" distL="0" distR="0" wp14:anchorId="3B61CA3C" wp14:editId="31983D3C">
          <wp:extent cx="7143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 It!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82" t="6265" r="25950" b="19448"/>
                  <a:stretch/>
                </pic:blipFill>
                <pic:spPr bwMode="auto">
                  <a:xfrm>
                    <a:off x="0" y="0"/>
                    <a:ext cx="714649" cy="790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30"/>
    <w:multiLevelType w:val="hybridMultilevel"/>
    <w:tmpl w:val="9206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2F3D"/>
    <w:multiLevelType w:val="multilevel"/>
    <w:tmpl w:val="DC2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15BD"/>
    <w:multiLevelType w:val="multilevel"/>
    <w:tmpl w:val="6FE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235EF"/>
    <w:multiLevelType w:val="hybridMultilevel"/>
    <w:tmpl w:val="FAF667F2"/>
    <w:lvl w:ilvl="0" w:tplc="EDDA7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0272"/>
    <w:multiLevelType w:val="hybridMultilevel"/>
    <w:tmpl w:val="1BCC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852"/>
    <w:multiLevelType w:val="multilevel"/>
    <w:tmpl w:val="64A0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B1D04"/>
    <w:multiLevelType w:val="multilevel"/>
    <w:tmpl w:val="A06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4A648B"/>
    <w:multiLevelType w:val="hybridMultilevel"/>
    <w:tmpl w:val="B56C7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276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32"/>
    <w:rsid w:val="00001D36"/>
    <w:rsid w:val="00030290"/>
    <w:rsid w:val="00047C99"/>
    <w:rsid w:val="000B3466"/>
    <w:rsid w:val="000C66AF"/>
    <w:rsid w:val="00100CA1"/>
    <w:rsid w:val="00185C8B"/>
    <w:rsid w:val="001A3E11"/>
    <w:rsid w:val="001D6E50"/>
    <w:rsid w:val="001F0613"/>
    <w:rsid w:val="002C1D24"/>
    <w:rsid w:val="00310DF7"/>
    <w:rsid w:val="00340F86"/>
    <w:rsid w:val="00351E02"/>
    <w:rsid w:val="003A2B6E"/>
    <w:rsid w:val="003B7E77"/>
    <w:rsid w:val="003F431B"/>
    <w:rsid w:val="00406F97"/>
    <w:rsid w:val="00440EE8"/>
    <w:rsid w:val="004737F8"/>
    <w:rsid w:val="004F1F75"/>
    <w:rsid w:val="005164FD"/>
    <w:rsid w:val="00582C32"/>
    <w:rsid w:val="00583017"/>
    <w:rsid w:val="005A415D"/>
    <w:rsid w:val="005E095B"/>
    <w:rsid w:val="00644A3C"/>
    <w:rsid w:val="006855E5"/>
    <w:rsid w:val="00695124"/>
    <w:rsid w:val="006E7E4F"/>
    <w:rsid w:val="00702472"/>
    <w:rsid w:val="0070368E"/>
    <w:rsid w:val="00787829"/>
    <w:rsid w:val="007960F7"/>
    <w:rsid w:val="007A35EF"/>
    <w:rsid w:val="007F6A57"/>
    <w:rsid w:val="00801F95"/>
    <w:rsid w:val="008263F3"/>
    <w:rsid w:val="00830744"/>
    <w:rsid w:val="00842B51"/>
    <w:rsid w:val="008533EF"/>
    <w:rsid w:val="00855749"/>
    <w:rsid w:val="00882FFB"/>
    <w:rsid w:val="008B7F9E"/>
    <w:rsid w:val="008D6AE2"/>
    <w:rsid w:val="00955A6B"/>
    <w:rsid w:val="009950C3"/>
    <w:rsid w:val="009D5568"/>
    <w:rsid w:val="00A05B05"/>
    <w:rsid w:val="00A123C4"/>
    <w:rsid w:val="00A42368"/>
    <w:rsid w:val="00A77EBA"/>
    <w:rsid w:val="00A819EE"/>
    <w:rsid w:val="00A900D5"/>
    <w:rsid w:val="00B915C0"/>
    <w:rsid w:val="00BC2292"/>
    <w:rsid w:val="00C149B4"/>
    <w:rsid w:val="00C7245A"/>
    <w:rsid w:val="00C72F8A"/>
    <w:rsid w:val="00C82A68"/>
    <w:rsid w:val="00CA6BA8"/>
    <w:rsid w:val="00CB1ACD"/>
    <w:rsid w:val="00DB1714"/>
    <w:rsid w:val="00DC0B18"/>
    <w:rsid w:val="00DD01FA"/>
    <w:rsid w:val="00DD40BF"/>
    <w:rsid w:val="00DE630A"/>
    <w:rsid w:val="00E534A4"/>
    <w:rsid w:val="00E63789"/>
    <w:rsid w:val="00EB6CF0"/>
    <w:rsid w:val="00EC34E2"/>
    <w:rsid w:val="00F20C69"/>
    <w:rsid w:val="00F55D66"/>
    <w:rsid w:val="00F76CB1"/>
    <w:rsid w:val="00F84B5A"/>
    <w:rsid w:val="00F900B3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45151CF-807B-4555-B832-AE0C720A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32"/>
  </w:style>
  <w:style w:type="paragraph" w:styleId="Footer">
    <w:name w:val="footer"/>
    <w:basedOn w:val="Normal"/>
    <w:link w:val="FooterChar"/>
    <w:uiPriority w:val="99"/>
    <w:unhideWhenUsed/>
    <w:rsid w:val="0058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32"/>
  </w:style>
  <w:style w:type="table" w:styleId="TableGrid">
    <w:name w:val="Table Grid"/>
    <w:basedOn w:val="TableNormal"/>
    <w:uiPriority w:val="59"/>
    <w:rsid w:val="0058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8301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301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DB1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3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43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McGraw</dc:creator>
  <cp:lastModifiedBy>Vina Oberlander</cp:lastModifiedBy>
  <cp:revision>2</cp:revision>
  <cp:lastPrinted>2015-08-12T08:32:00Z</cp:lastPrinted>
  <dcterms:created xsi:type="dcterms:W3CDTF">2015-08-26T11:12:00Z</dcterms:created>
  <dcterms:modified xsi:type="dcterms:W3CDTF">2015-08-26T11:12:00Z</dcterms:modified>
</cp:coreProperties>
</file>