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C08D8" w:rsidRPr="00B26301" w:rsidRDefault="00F7165A" w:rsidP="00141BD6">
      <w:pPr>
        <w:jc w:val="center"/>
        <w:rPr>
          <w:rFonts w:ascii="Times New Roman" w:eastAsia="Open Sans" w:hAnsi="Times New Roman" w:cs="Times New Roman"/>
        </w:rPr>
      </w:pPr>
      <w:r w:rsidRPr="00B26301">
        <w:rPr>
          <w:rFonts w:ascii="Times New Roman" w:eastAsia="Open Sans" w:hAnsi="Times New Roman" w:cs="Times New Roman"/>
          <w:noProof/>
        </w:rPr>
        <w:drawing>
          <wp:inline distT="114300" distB="114300" distL="114300" distR="114300">
            <wp:extent cx="2811568" cy="622283"/>
            <wp:effectExtent l="0" t="0" r="0" b="6985"/>
            <wp:docPr id="1" name="image01.jpg" descr="SOAS-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descr="SOAS-logo_black.jpg"/>
                    <pic:cNvPicPr preferRelativeResize="0"/>
                  </pic:nvPicPr>
                  <pic:blipFill>
                    <a:blip r:embed="rId7" cstate="print"/>
                    <a:srcRect/>
                    <a:stretch>
                      <a:fillRect/>
                    </a:stretch>
                  </pic:blipFill>
                  <pic:spPr>
                    <a:xfrm>
                      <a:off x="0" y="0"/>
                      <a:ext cx="2874691" cy="636254"/>
                    </a:xfrm>
                    <a:prstGeom prst="rect">
                      <a:avLst/>
                    </a:prstGeom>
                    <a:ln/>
                  </pic:spPr>
                </pic:pic>
              </a:graphicData>
            </a:graphic>
          </wp:inline>
        </w:drawing>
      </w:r>
      <w:r w:rsidR="00141BD6" w:rsidRPr="00B26301">
        <w:rPr>
          <w:rFonts w:ascii="Times New Roman" w:eastAsia="Open Sans" w:hAnsi="Times New Roman" w:cs="Times New Roman"/>
          <w:noProof/>
        </w:rPr>
        <w:drawing>
          <wp:inline distT="0" distB="0" distL="0" distR="0">
            <wp:extent cx="573748" cy="579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sseal.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9649" cy="595817"/>
                    </a:xfrm>
                    <a:prstGeom prst="rect">
                      <a:avLst/>
                    </a:prstGeom>
                  </pic:spPr>
                </pic:pic>
              </a:graphicData>
            </a:graphic>
          </wp:inline>
        </w:drawing>
      </w:r>
    </w:p>
    <w:p w:rsidR="000C08D8" w:rsidRPr="00B26301" w:rsidRDefault="000C08D8" w:rsidP="00141BD6">
      <w:pPr>
        <w:rPr>
          <w:rFonts w:ascii="Times New Roman" w:eastAsia="Open Sans" w:hAnsi="Times New Roman" w:cs="Times New Roman"/>
        </w:rPr>
      </w:pPr>
    </w:p>
    <w:p w:rsidR="000C08D8" w:rsidRPr="00B26301" w:rsidRDefault="00161149">
      <w:pPr>
        <w:pStyle w:val="Title"/>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B26301">
        <w:rPr>
          <w:rFonts w:ascii="Times New Roman" w:hAnsi="Times New Roman" w:cs="Times New Roman"/>
          <w:sz w:val="28"/>
          <w:szCs w:val="28"/>
        </w:rPr>
        <w:t>Scottish Archaeological Research Framework</w:t>
      </w:r>
      <w:r>
        <w:rPr>
          <w:rFonts w:ascii="Times New Roman" w:hAnsi="Times New Roman" w:cs="Times New Roman"/>
          <w:sz w:val="28"/>
          <w:szCs w:val="28"/>
        </w:rPr>
        <w:t xml:space="preserve"> </w:t>
      </w:r>
      <w:r w:rsidRPr="00B26301">
        <w:rPr>
          <w:rFonts w:ascii="Times New Roman" w:hAnsi="Times New Roman" w:cs="Times New Roman"/>
          <w:sz w:val="28"/>
          <w:szCs w:val="28"/>
        </w:rPr>
        <w:t>Project Manager</w:t>
      </w:r>
    </w:p>
    <w:p w:rsidR="000C08D8" w:rsidRDefault="000C08D8" w:rsidP="009104A4">
      <w:pPr>
        <w:rPr>
          <w:rFonts w:ascii="Times New Roman" w:eastAsia="Open Sans" w:hAnsi="Times New Roman" w:cs="Times New Roman"/>
        </w:rPr>
      </w:pPr>
      <w:bookmarkStart w:id="0" w:name="h.1xq3rg5thf85" w:colFirst="0" w:colLast="0"/>
      <w:bookmarkEnd w:id="0"/>
    </w:p>
    <w:p w:rsidR="000F3C39" w:rsidRPr="000F3C39" w:rsidRDefault="000F3C39" w:rsidP="00096830">
      <w:pPr>
        <w:rPr>
          <w:rFonts w:ascii="Times New Roman" w:hAnsi="Times New Roman" w:cs="Times New Roman"/>
          <w:b/>
        </w:rPr>
      </w:pPr>
      <w:r w:rsidRPr="000F3C39">
        <w:rPr>
          <w:rFonts w:ascii="Times New Roman" w:hAnsi="Times New Roman" w:cs="Times New Roman"/>
          <w:b/>
        </w:rPr>
        <w:t>The Society</w:t>
      </w:r>
      <w:r>
        <w:rPr>
          <w:rFonts w:ascii="Times New Roman" w:hAnsi="Times New Roman" w:cs="Times New Roman"/>
          <w:b/>
        </w:rPr>
        <w:t xml:space="preserve"> of Antiquaries of Scotland</w:t>
      </w:r>
    </w:p>
    <w:p w:rsidR="000F3C39" w:rsidRPr="000F3C39" w:rsidRDefault="000F3C39" w:rsidP="000F3C39">
      <w:pPr>
        <w:rPr>
          <w:rFonts w:ascii="Times New Roman" w:hAnsi="Times New Roman" w:cs="Times New Roman"/>
        </w:rPr>
      </w:pPr>
      <w:r w:rsidRPr="000F3C39">
        <w:rPr>
          <w:rFonts w:ascii="Times New Roman" w:hAnsi="Times New Roman" w:cs="Times New Roman"/>
        </w:rPr>
        <w:t xml:space="preserve">The Society was established over 230 years ago, actively supporting the study and enjoyment of Scotland’s past.  Founded in 1780 and incorporated by Royal Charter in 1783 the Society’s purpose is “…to investigate both antiquities and natural and civil history in general, with the intention that the talents of mankind should be cultivated and that the study of natural and useful sciences should be promoted.” </w:t>
      </w:r>
      <w:r>
        <w:rPr>
          <w:rFonts w:ascii="Times New Roman" w:hAnsi="Times New Roman" w:cs="Times New Roman"/>
        </w:rPr>
        <w:t xml:space="preserve"> </w:t>
      </w:r>
      <w:r w:rsidRPr="000F3C39">
        <w:rPr>
          <w:rFonts w:ascii="Times New Roman" w:hAnsi="Times New Roman" w:cs="Times New Roman"/>
        </w:rPr>
        <w:t xml:space="preserve">More than two hundred years on we continue to promote the understanding and conservation of Scotland’s historical and archaeological environment for the benefit of all. Today we are an independent charity stimulating discussion, collaboration and supporting research. </w:t>
      </w:r>
      <w:r>
        <w:rPr>
          <w:rFonts w:ascii="Times New Roman" w:hAnsi="Times New Roman" w:cs="Times New Roman"/>
        </w:rPr>
        <w:t xml:space="preserve"> </w:t>
      </w:r>
      <w:r w:rsidRPr="000F3C39">
        <w:rPr>
          <w:rFonts w:ascii="Times New Roman" w:hAnsi="Times New Roman" w:cs="Times New Roman"/>
        </w:rPr>
        <w:t>Increasingly we are involved in helping to interpret the past for a contemporary audience, highlighting its relevance today. We publish high quality books, a peer reviewed journal, peer reviewed online papers, programme lectures and conferences featuring leading experts and administer prestigious grants and prizes.</w:t>
      </w:r>
      <w:r>
        <w:rPr>
          <w:rFonts w:ascii="Times New Roman" w:hAnsi="Times New Roman" w:cs="Times New Roman"/>
        </w:rPr>
        <w:t xml:space="preserve">  </w:t>
      </w:r>
      <w:r w:rsidRPr="000F3C39">
        <w:rPr>
          <w:rFonts w:ascii="Times New Roman" w:hAnsi="Times New Roman" w:cs="Times New Roman"/>
        </w:rPr>
        <w:t>We also act as advocates for the heritage sector, responding to government consultations and chairing meetings and symposia. We are an independent voice for Scotland’s past and a focal point for its diverse strands.</w:t>
      </w:r>
    </w:p>
    <w:p w:rsidR="000F3C39" w:rsidRPr="000F3C39" w:rsidRDefault="000F3C39" w:rsidP="000F3C39">
      <w:pPr>
        <w:rPr>
          <w:rFonts w:ascii="Times New Roman" w:hAnsi="Times New Roman" w:cs="Times New Roman"/>
        </w:rPr>
      </w:pPr>
      <w:r w:rsidRPr="000F3C39">
        <w:rPr>
          <w:rFonts w:ascii="Times New Roman" w:hAnsi="Times New Roman" w:cs="Times New Roman"/>
        </w:rPr>
        <w:t xml:space="preserve"> </w:t>
      </w:r>
    </w:p>
    <w:p w:rsidR="000F3C39" w:rsidRDefault="000F3C39" w:rsidP="000F3C39">
      <w:pPr>
        <w:rPr>
          <w:rFonts w:ascii="Times New Roman" w:hAnsi="Times New Roman" w:cs="Times New Roman"/>
        </w:rPr>
      </w:pPr>
      <w:r w:rsidRPr="000F3C39">
        <w:rPr>
          <w:rFonts w:ascii="Times New Roman" w:hAnsi="Times New Roman" w:cs="Times New Roman"/>
        </w:rPr>
        <w:t>The antiquities that Society members originally collected form the basis of the collection at the National Museum of Scotland, and were transferred to the nation in the mid nineteenth century.  While the Society initially managed this collection on the nation’s behalf, it is now a wholly independent organization with continued close ties to National Museums Scotland.</w:t>
      </w:r>
    </w:p>
    <w:p w:rsidR="000F3C39" w:rsidRDefault="000F3C39" w:rsidP="000F3C39">
      <w:pPr>
        <w:rPr>
          <w:rFonts w:ascii="Times New Roman" w:hAnsi="Times New Roman" w:cs="Times New Roman"/>
        </w:rPr>
      </w:pPr>
    </w:p>
    <w:p w:rsidR="000F3C39" w:rsidRDefault="000F3C39" w:rsidP="000F3C39">
      <w:pPr>
        <w:rPr>
          <w:rFonts w:ascii="Times New Roman" w:hAnsi="Times New Roman" w:cs="Times New Roman"/>
        </w:rPr>
      </w:pPr>
      <w:r>
        <w:rPr>
          <w:rFonts w:ascii="Times New Roman" w:hAnsi="Times New Roman" w:cs="Times New Roman"/>
        </w:rPr>
        <w:t>The governance of the Society</w:t>
      </w:r>
      <w:r w:rsidRPr="000F3C39">
        <w:rPr>
          <w:rFonts w:ascii="Times New Roman" w:hAnsi="Times New Roman" w:cs="Times New Roman"/>
        </w:rPr>
        <w:t xml:space="preserve"> comprises an</w:t>
      </w:r>
      <w:r>
        <w:rPr>
          <w:rFonts w:ascii="Times New Roman" w:hAnsi="Times New Roman" w:cs="Times New Roman"/>
        </w:rPr>
        <w:t xml:space="preserve"> elected and appointed Council </w:t>
      </w:r>
      <w:r w:rsidRPr="000F3C39">
        <w:rPr>
          <w:rFonts w:ascii="Times New Roman" w:hAnsi="Times New Roman" w:cs="Times New Roman"/>
        </w:rPr>
        <w:t>supported by a</w:t>
      </w:r>
      <w:r>
        <w:rPr>
          <w:rFonts w:ascii="Times New Roman" w:hAnsi="Times New Roman" w:cs="Times New Roman"/>
        </w:rPr>
        <w:t>n executive</w:t>
      </w:r>
      <w:r w:rsidRPr="000F3C39">
        <w:rPr>
          <w:rFonts w:ascii="Times New Roman" w:hAnsi="Times New Roman" w:cs="Times New Roman"/>
        </w:rPr>
        <w:t xml:space="preserve"> staff (</w:t>
      </w:r>
      <w:r>
        <w:rPr>
          <w:rFonts w:ascii="Times New Roman" w:hAnsi="Times New Roman" w:cs="Times New Roman"/>
        </w:rPr>
        <w:t>currently numbering ten</w:t>
      </w:r>
      <w:r w:rsidRPr="000F3C39">
        <w:rPr>
          <w:rFonts w:ascii="Times New Roman" w:hAnsi="Times New Roman" w:cs="Times New Roman"/>
        </w:rPr>
        <w:t xml:space="preserve">).  Council members are Trustees of the Society and utilise appointed Committees to help them perform their duties. </w:t>
      </w:r>
      <w:r w:rsidR="001A6D2C">
        <w:rPr>
          <w:rFonts w:ascii="Times New Roman" w:hAnsi="Times New Roman" w:cs="Times New Roman"/>
        </w:rPr>
        <w:t xml:space="preserve">The Society </w:t>
      </w:r>
      <w:r w:rsidRPr="000F3C39">
        <w:rPr>
          <w:rFonts w:ascii="Times New Roman" w:hAnsi="Times New Roman" w:cs="Times New Roman"/>
        </w:rPr>
        <w:t>is mainly funded by membership subscription with several thousand Fellows spread around the world, all connected through their interest in Scotland’s past.</w:t>
      </w:r>
      <w:r>
        <w:rPr>
          <w:rFonts w:ascii="Times New Roman" w:hAnsi="Times New Roman" w:cs="Times New Roman"/>
        </w:rPr>
        <w:t xml:space="preserve">  Our Strategic Plan 2016 to 2021</w:t>
      </w:r>
      <w:r w:rsidR="004E5C52">
        <w:rPr>
          <w:rFonts w:ascii="Times New Roman" w:hAnsi="Times New Roman" w:cs="Times New Roman"/>
        </w:rPr>
        <w:t>, available on our website,</w:t>
      </w:r>
      <w:r>
        <w:rPr>
          <w:rFonts w:ascii="Times New Roman" w:hAnsi="Times New Roman" w:cs="Times New Roman"/>
        </w:rPr>
        <w:t xml:space="preserve"> includes the Society vision for the future and details the activity of the organisation.</w:t>
      </w:r>
    </w:p>
    <w:p w:rsidR="000F3C39" w:rsidRDefault="000F3C39" w:rsidP="000F3C39">
      <w:pPr>
        <w:rPr>
          <w:rFonts w:ascii="Times New Roman" w:hAnsi="Times New Roman" w:cs="Times New Roman"/>
        </w:rPr>
      </w:pPr>
    </w:p>
    <w:p w:rsidR="000F3C39" w:rsidRPr="000F3C39" w:rsidRDefault="000F3C39" w:rsidP="00096830">
      <w:pPr>
        <w:rPr>
          <w:rFonts w:ascii="Times New Roman" w:hAnsi="Times New Roman" w:cs="Times New Roman"/>
          <w:b/>
        </w:rPr>
      </w:pPr>
      <w:r w:rsidRPr="000F3C39">
        <w:rPr>
          <w:rFonts w:ascii="Times New Roman" w:hAnsi="Times New Roman" w:cs="Times New Roman"/>
          <w:b/>
        </w:rPr>
        <w:t>ScARF (Scottish Archaeological Research Framework)</w:t>
      </w:r>
    </w:p>
    <w:p w:rsidR="000F3C39" w:rsidRPr="000F3C39" w:rsidRDefault="000F3C39" w:rsidP="000F3C39">
      <w:pPr>
        <w:rPr>
          <w:rFonts w:ascii="Times New Roman" w:hAnsi="Times New Roman" w:cs="Times New Roman"/>
        </w:rPr>
      </w:pPr>
      <w:r w:rsidRPr="000F3C39">
        <w:rPr>
          <w:rFonts w:ascii="Times New Roman" w:hAnsi="Times New Roman" w:cs="Times New Roman"/>
        </w:rPr>
        <w:t xml:space="preserve">The Scottish Archaeological Research Framework (ScARF) reflects the current state of knowledge regarding Scotland’s past. As understanding of the past changes, so too will ScARF. It should be seen as a live document </w:t>
      </w:r>
      <w:r>
        <w:rPr>
          <w:rFonts w:ascii="Times New Roman" w:hAnsi="Times New Roman" w:cs="Times New Roman"/>
        </w:rPr>
        <w:t xml:space="preserve">accessible </w:t>
      </w:r>
      <w:r w:rsidR="003F6555">
        <w:rPr>
          <w:rFonts w:ascii="Times New Roman" w:hAnsi="Times New Roman" w:cs="Times New Roman"/>
        </w:rPr>
        <w:t>o</w:t>
      </w:r>
      <w:r>
        <w:rPr>
          <w:rFonts w:ascii="Times New Roman" w:hAnsi="Times New Roman" w:cs="Times New Roman"/>
        </w:rPr>
        <w:t xml:space="preserve">nline (at </w:t>
      </w:r>
      <w:hyperlink r:id="rId9" w:history="1">
        <w:r w:rsidRPr="00234D60">
          <w:rPr>
            <w:rStyle w:val="Hyperlink"/>
            <w:rFonts w:ascii="Times New Roman" w:hAnsi="Times New Roman" w:cs="Times New Roman"/>
          </w:rPr>
          <w:t>www.scottishheritagehub.com</w:t>
        </w:r>
      </w:hyperlink>
      <w:r>
        <w:rPr>
          <w:rFonts w:ascii="Times New Roman" w:hAnsi="Times New Roman" w:cs="Times New Roman"/>
        </w:rPr>
        <w:t xml:space="preserve">) </w:t>
      </w:r>
      <w:r w:rsidRPr="000F3C39">
        <w:rPr>
          <w:rFonts w:ascii="Times New Roman" w:hAnsi="Times New Roman" w:cs="Times New Roman"/>
        </w:rPr>
        <w:t>that will be constantly updated, edited and improved. The people developing ScARF are the people who use it: those who research Scotland’s past for enjoyment, employment, or frequently both.</w:t>
      </w:r>
    </w:p>
    <w:p w:rsidR="000F3C39" w:rsidRPr="000F3C39" w:rsidRDefault="000F3C39" w:rsidP="000F3C39">
      <w:pPr>
        <w:rPr>
          <w:rFonts w:ascii="Times New Roman" w:hAnsi="Times New Roman" w:cs="Times New Roman"/>
        </w:rPr>
      </w:pPr>
    </w:p>
    <w:p w:rsidR="00652C0E" w:rsidRDefault="000F3C39" w:rsidP="000F3C39">
      <w:pPr>
        <w:rPr>
          <w:rFonts w:ascii="Times New Roman" w:hAnsi="Times New Roman" w:cs="Times New Roman"/>
        </w:rPr>
      </w:pPr>
      <w:r w:rsidRPr="000F3C39">
        <w:rPr>
          <w:rFonts w:ascii="Times New Roman" w:hAnsi="Times New Roman" w:cs="Times New Roman"/>
        </w:rPr>
        <w:t xml:space="preserve">ScARF is therefore not a routine publication as it is one that is revised from day one. It is also multi-authored and necessarily multi-disciplinary, reflecting the variety of approaches and people who conduct research into the past. ScARF is subject to an ongoing process of review. The formulation of the framework required a considerable amount of </w:t>
      </w:r>
      <w:r w:rsidR="000917CE">
        <w:rPr>
          <w:rFonts w:ascii="Times New Roman" w:hAnsi="Times New Roman" w:cs="Times New Roman"/>
        </w:rPr>
        <w:t>engagement</w:t>
      </w:r>
      <w:r w:rsidRPr="000F3C39">
        <w:rPr>
          <w:rFonts w:ascii="Times New Roman" w:hAnsi="Times New Roman" w:cs="Times New Roman"/>
        </w:rPr>
        <w:t xml:space="preserve"> from across and beyond the Scottish heritage sector, and </w:t>
      </w:r>
      <w:r w:rsidR="000D1632">
        <w:rPr>
          <w:rFonts w:ascii="Times New Roman" w:hAnsi="Times New Roman" w:cs="Times New Roman"/>
        </w:rPr>
        <w:t>the project and contributions were</w:t>
      </w:r>
      <w:r w:rsidRPr="000F3C39">
        <w:rPr>
          <w:rFonts w:ascii="Times New Roman" w:hAnsi="Times New Roman" w:cs="Times New Roman"/>
        </w:rPr>
        <w:t xml:space="preserve"> peer-reviewed during the process of creation. That work formed the basis for ScARF, and it is now open to everyone to review, improve and develop.</w:t>
      </w:r>
    </w:p>
    <w:p w:rsidR="000F3C39" w:rsidRDefault="000F3C39" w:rsidP="000F3C39">
      <w:pPr>
        <w:rPr>
          <w:rFonts w:ascii="Times New Roman" w:hAnsi="Times New Roman" w:cs="Times New Roman"/>
        </w:rPr>
      </w:pPr>
    </w:p>
    <w:p w:rsidR="000F3C39" w:rsidRDefault="00467003" w:rsidP="000F3C39">
      <w:pPr>
        <w:rPr>
          <w:rFonts w:ascii="Times New Roman" w:hAnsi="Times New Roman" w:cs="Times New Roman"/>
        </w:rPr>
      </w:pPr>
      <w:r>
        <w:rPr>
          <w:rFonts w:ascii="Times New Roman" w:hAnsi="Times New Roman" w:cs="Times New Roman"/>
        </w:rPr>
        <w:t xml:space="preserve">ScARF forms a fundamental means for the Society to provide leadership and help the sector deliver </w:t>
      </w:r>
      <w:r>
        <w:rPr>
          <w:rFonts w:ascii="Times New Roman" w:hAnsi="Times New Roman" w:cs="Times New Roman"/>
        </w:rPr>
        <w:t>Aim 2</w:t>
      </w:r>
      <w:r>
        <w:rPr>
          <w:rFonts w:ascii="Times New Roman" w:hAnsi="Times New Roman" w:cs="Times New Roman"/>
        </w:rPr>
        <w:t xml:space="preserve"> of </w:t>
      </w:r>
      <w:r w:rsidR="00ED226B">
        <w:rPr>
          <w:rFonts w:ascii="Times New Roman" w:hAnsi="Times New Roman" w:cs="Times New Roman"/>
        </w:rPr>
        <w:t>Scotland’s Archaeology Strategy</w:t>
      </w:r>
      <w:r w:rsidR="003831A6">
        <w:rPr>
          <w:rFonts w:ascii="Times New Roman" w:hAnsi="Times New Roman" w:cs="Times New Roman"/>
        </w:rPr>
        <w:t>: Enhancing Understanding</w:t>
      </w:r>
      <w:r w:rsidR="00ED226B">
        <w:rPr>
          <w:rFonts w:ascii="Times New Roman" w:hAnsi="Times New Roman" w:cs="Times New Roman"/>
        </w:rPr>
        <w:t xml:space="preserve"> (see </w:t>
      </w:r>
      <w:hyperlink r:id="rId10" w:history="1">
        <w:r w:rsidR="00ED226B" w:rsidRPr="00234D60">
          <w:rPr>
            <w:rStyle w:val="Hyperlink"/>
            <w:rFonts w:ascii="Times New Roman" w:hAnsi="Times New Roman" w:cs="Times New Roman"/>
          </w:rPr>
          <w:t>www.archaeologystrategy.scot</w:t>
        </w:r>
      </w:hyperlink>
      <w:r w:rsidR="00ED226B">
        <w:rPr>
          <w:rFonts w:ascii="Times New Roman" w:hAnsi="Times New Roman" w:cs="Times New Roman"/>
        </w:rPr>
        <w:t>)</w:t>
      </w:r>
      <w:r>
        <w:rPr>
          <w:rFonts w:ascii="Times New Roman" w:hAnsi="Times New Roman" w:cs="Times New Roman"/>
        </w:rPr>
        <w:t xml:space="preserve">.  </w:t>
      </w:r>
      <w:r w:rsidR="00ED226B">
        <w:rPr>
          <w:rFonts w:ascii="Times New Roman" w:hAnsi="Times New Roman" w:cs="Times New Roman"/>
        </w:rPr>
        <w:t xml:space="preserve"> </w:t>
      </w:r>
      <w:r>
        <w:rPr>
          <w:rFonts w:ascii="Times New Roman" w:hAnsi="Times New Roman" w:cs="Times New Roman"/>
        </w:rPr>
        <w:t>As part of Aim 2 ScARF</w:t>
      </w:r>
      <w:r w:rsidR="00ED226B">
        <w:rPr>
          <w:rFonts w:ascii="Times New Roman" w:hAnsi="Times New Roman" w:cs="Times New Roman"/>
        </w:rPr>
        <w:t xml:space="preserve"> is developing Regional Research Frameworks to provide a more nuanced series of research questions that reflect the particularities of archaeological research across Scotland.  It is expected that these will drive changes to and </w:t>
      </w:r>
      <w:r>
        <w:rPr>
          <w:rFonts w:ascii="Times New Roman" w:hAnsi="Times New Roman" w:cs="Times New Roman"/>
        </w:rPr>
        <w:t xml:space="preserve">be </w:t>
      </w:r>
      <w:r w:rsidR="00ED226B">
        <w:rPr>
          <w:rFonts w:ascii="Times New Roman" w:hAnsi="Times New Roman" w:cs="Times New Roman"/>
        </w:rPr>
        <w:t xml:space="preserve">fully integrated with the national framework.  ScARF is </w:t>
      </w:r>
      <w:r w:rsidR="00ED226B">
        <w:rPr>
          <w:rFonts w:ascii="Times New Roman" w:hAnsi="Times New Roman" w:cs="Times New Roman"/>
        </w:rPr>
        <w:lastRenderedPageBreak/>
        <w:t>funded by Historic Environment Scotland with additional funding provided from Museums Galleries Scotland to undertake the ScARF Museums Project.</w:t>
      </w:r>
    </w:p>
    <w:p w:rsidR="00ED226B" w:rsidRDefault="00ED226B" w:rsidP="000F3C39">
      <w:pPr>
        <w:rPr>
          <w:rFonts w:ascii="Times New Roman" w:hAnsi="Times New Roman" w:cs="Times New Roman"/>
        </w:rPr>
      </w:pPr>
    </w:p>
    <w:p w:rsidR="005A4C75" w:rsidRPr="005A4C75" w:rsidRDefault="005A4C75" w:rsidP="005A4C75">
      <w:pPr>
        <w:rPr>
          <w:rFonts w:ascii="Times New Roman" w:hAnsi="Times New Roman" w:cs="Times New Roman"/>
        </w:rPr>
      </w:pPr>
      <w:r>
        <w:rPr>
          <w:rFonts w:ascii="Times New Roman" w:hAnsi="Times New Roman" w:cs="Times New Roman"/>
        </w:rPr>
        <w:t xml:space="preserve">The ScARF Museums Project aims to </w:t>
      </w:r>
      <w:r w:rsidRPr="005A4C75">
        <w:rPr>
          <w:rFonts w:ascii="Times New Roman" w:hAnsi="Times New Roman" w:cs="Times New Roman"/>
        </w:rPr>
        <w:t>deepen the museum sector involvement in ScARF and address shared objectives and specific regional priorities within Aberdeenshire museums services</w:t>
      </w:r>
      <w:r>
        <w:rPr>
          <w:rFonts w:ascii="Times New Roman" w:hAnsi="Times New Roman" w:cs="Times New Roman"/>
        </w:rPr>
        <w:t>.</w:t>
      </w:r>
      <w:r w:rsidRPr="005A4C75">
        <w:t xml:space="preserve"> </w:t>
      </w:r>
      <w:r w:rsidRPr="005A4C75">
        <w:rPr>
          <w:rFonts w:ascii="Times New Roman" w:hAnsi="Times New Roman" w:cs="Times New Roman"/>
        </w:rPr>
        <w:t>The project also focus</w:t>
      </w:r>
      <w:r>
        <w:rPr>
          <w:rFonts w:ascii="Times New Roman" w:hAnsi="Times New Roman" w:cs="Times New Roman"/>
        </w:rPr>
        <w:t>es</w:t>
      </w:r>
      <w:r w:rsidRPr="005A4C75">
        <w:rPr>
          <w:rFonts w:ascii="Times New Roman" w:hAnsi="Times New Roman" w:cs="Times New Roman"/>
        </w:rPr>
        <w:t xml:space="preserve"> on engag</w:t>
      </w:r>
      <w:r>
        <w:rPr>
          <w:rFonts w:ascii="Times New Roman" w:hAnsi="Times New Roman" w:cs="Times New Roman"/>
        </w:rPr>
        <w:t>ing</w:t>
      </w:r>
      <w:r w:rsidRPr="005A4C75">
        <w:rPr>
          <w:rFonts w:ascii="Times New Roman" w:hAnsi="Times New Roman" w:cs="Times New Roman"/>
        </w:rPr>
        <w:t xml:space="preserve"> new audiences with Scottish archaeology </w:t>
      </w:r>
      <w:r>
        <w:rPr>
          <w:rFonts w:ascii="Times New Roman" w:hAnsi="Times New Roman" w:cs="Times New Roman"/>
        </w:rPr>
        <w:t>through the more detailed understanding of collections and the research questions they can generate and answer</w:t>
      </w:r>
      <w:r w:rsidR="006E5F4C">
        <w:rPr>
          <w:rFonts w:ascii="Times New Roman" w:hAnsi="Times New Roman" w:cs="Times New Roman"/>
        </w:rPr>
        <w:t>,</w:t>
      </w:r>
      <w:r>
        <w:rPr>
          <w:rFonts w:ascii="Times New Roman" w:hAnsi="Times New Roman" w:cs="Times New Roman"/>
        </w:rPr>
        <w:t xml:space="preserve"> </w:t>
      </w:r>
      <w:r w:rsidRPr="005A4C75">
        <w:rPr>
          <w:rFonts w:ascii="Times New Roman" w:hAnsi="Times New Roman" w:cs="Times New Roman"/>
        </w:rPr>
        <w:t>build</w:t>
      </w:r>
      <w:r>
        <w:rPr>
          <w:rFonts w:ascii="Times New Roman" w:hAnsi="Times New Roman" w:cs="Times New Roman"/>
        </w:rPr>
        <w:t>ing</w:t>
      </w:r>
      <w:r w:rsidRPr="005A4C75">
        <w:rPr>
          <w:rFonts w:ascii="Times New Roman" w:hAnsi="Times New Roman" w:cs="Times New Roman"/>
        </w:rPr>
        <w:t xml:space="preserve"> on the already strong support for the project within the historic environment sector. It also enable</w:t>
      </w:r>
      <w:r>
        <w:rPr>
          <w:rFonts w:ascii="Times New Roman" w:hAnsi="Times New Roman" w:cs="Times New Roman"/>
        </w:rPr>
        <w:t>s</w:t>
      </w:r>
      <w:r w:rsidRPr="005A4C75">
        <w:rPr>
          <w:rFonts w:ascii="Times New Roman" w:hAnsi="Times New Roman" w:cs="Times New Roman"/>
        </w:rPr>
        <w:t xml:space="preserve"> the development of </w:t>
      </w:r>
      <w:r w:rsidR="006E5F4C">
        <w:rPr>
          <w:rFonts w:ascii="Times New Roman" w:hAnsi="Times New Roman" w:cs="Times New Roman"/>
        </w:rPr>
        <w:t>a Regional R</w:t>
      </w:r>
      <w:r>
        <w:rPr>
          <w:rFonts w:ascii="Times New Roman" w:hAnsi="Times New Roman" w:cs="Times New Roman"/>
        </w:rPr>
        <w:t>esearc</w:t>
      </w:r>
      <w:r w:rsidR="006E5F4C">
        <w:rPr>
          <w:rFonts w:ascii="Times New Roman" w:hAnsi="Times New Roman" w:cs="Times New Roman"/>
        </w:rPr>
        <w:t>h F</w:t>
      </w:r>
      <w:r>
        <w:rPr>
          <w:rFonts w:ascii="Times New Roman" w:hAnsi="Times New Roman" w:cs="Times New Roman"/>
        </w:rPr>
        <w:t>ramework</w:t>
      </w:r>
      <w:r w:rsidRPr="005A4C75">
        <w:rPr>
          <w:rFonts w:ascii="Times New Roman" w:hAnsi="Times New Roman" w:cs="Times New Roman"/>
        </w:rPr>
        <w:t xml:space="preserve"> more targeted at local chronological </w:t>
      </w:r>
      <w:r>
        <w:rPr>
          <w:rFonts w:ascii="Times New Roman" w:hAnsi="Times New Roman" w:cs="Times New Roman"/>
        </w:rPr>
        <w:t>and</w:t>
      </w:r>
      <w:r w:rsidRPr="005A4C75">
        <w:rPr>
          <w:rFonts w:ascii="Times New Roman" w:hAnsi="Times New Roman" w:cs="Times New Roman"/>
        </w:rPr>
        <w:t xml:space="preserve"> thematic issues that </w:t>
      </w:r>
      <w:r>
        <w:rPr>
          <w:rFonts w:ascii="Times New Roman" w:hAnsi="Times New Roman" w:cs="Times New Roman"/>
        </w:rPr>
        <w:t xml:space="preserve">will </w:t>
      </w:r>
      <w:r w:rsidRPr="005A4C75">
        <w:rPr>
          <w:rFonts w:ascii="Times New Roman" w:hAnsi="Times New Roman" w:cs="Times New Roman"/>
        </w:rPr>
        <w:t xml:space="preserve">enable museums to use ScARF and introduce a </w:t>
      </w:r>
      <w:r w:rsidR="006E5F4C">
        <w:rPr>
          <w:rFonts w:ascii="Times New Roman" w:hAnsi="Times New Roman" w:cs="Times New Roman"/>
        </w:rPr>
        <w:t>further</w:t>
      </w:r>
      <w:r w:rsidRPr="005A4C75">
        <w:rPr>
          <w:rFonts w:ascii="Times New Roman" w:hAnsi="Times New Roman" w:cs="Times New Roman"/>
        </w:rPr>
        <w:t xml:space="preserve"> nuanced use of the framework</w:t>
      </w:r>
      <w:r w:rsidR="006E5F4C">
        <w:rPr>
          <w:rFonts w:ascii="Times New Roman" w:hAnsi="Times New Roman" w:cs="Times New Roman"/>
        </w:rPr>
        <w:t>.  Following the same model as ScARF it is expected that this will also</w:t>
      </w:r>
      <w:r w:rsidRPr="005A4C75">
        <w:rPr>
          <w:rFonts w:ascii="Times New Roman" w:hAnsi="Times New Roman" w:cs="Times New Roman"/>
        </w:rPr>
        <w:t xml:space="preserve"> promot</w:t>
      </w:r>
      <w:r w:rsidR="006E5F4C">
        <w:rPr>
          <w:rFonts w:ascii="Times New Roman" w:hAnsi="Times New Roman" w:cs="Times New Roman"/>
        </w:rPr>
        <w:t>e</w:t>
      </w:r>
      <w:r w:rsidRPr="005A4C75">
        <w:rPr>
          <w:rFonts w:ascii="Times New Roman" w:hAnsi="Times New Roman" w:cs="Times New Roman"/>
        </w:rPr>
        <w:t xml:space="preserve"> greater detail flowing back to ensure </w:t>
      </w:r>
      <w:r w:rsidR="006E5F4C">
        <w:rPr>
          <w:rFonts w:ascii="Times New Roman" w:hAnsi="Times New Roman" w:cs="Times New Roman"/>
        </w:rPr>
        <w:t>the framework</w:t>
      </w:r>
      <w:r w:rsidRPr="005A4C75">
        <w:rPr>
          <w:rFonts w:ascii="Times New Roman" w:hAnsi="Times New Roman" w:cs="Times New Roman"/>
        </w:rPr>
        <w:t xml:space="preserve"> is up-to-date and fit-for-purpose.</w:t>
      </w:r>
    </w:p>
    <w:p w:rsidR="005A4C75" w:rsidRPr="005A4C75" w:rsidRDefault="005A4C75" w:rsidP="005A4C75">
      <w:pPr>
        <w:rPr>
          <w:rFonts w:ascii="Times New Roman" w:hAnsi="Times New Roman" w:cs="Times New Roman"/>
        </w:rPr>
      </w:pPr>
    </w:p>
    <w:p w:rsidR="00ED226B" w:rsidRDefault="005A4C75" w:rsidP="005A4C75">
      <w:pPr>
        <w:rPr>
          <w:rFonts w:ascii="Times New Roman" w:hAnsi="Times New Roman" w:cs="Times New Roman"/>
        </w:rPr>
      </w:pPr>
      <w:r w:rsidRPr="005A4C75">
        <w:rPr>
          <w:rFonts w:ascii="Times New Roman" w:hAnsi="Times New Roman" w:cs="Times New Roman"/>
        </w:rPr>
        <w:t xml:space="preserve">Through the process of continuing to develop links between museums and ScARF we will build resilience and capacity within the </w:t>
      </w:r>
      <w:r>
        <w:rPr>
          <w:rFonts w:ascii="Times New Roman" w:hAnsi="Times New Roman" w:cs="Times New Roman"/>
        </w:rPr>
        <w:t xml:space="preserve">museums </w:t>
      </w:r>
      <w:r w:rsidRPr="005A4C75">
        <w:rPr>
          <w:rFonts w:ascii="Times New Roman" w:hAnsi="Times New Roman" w:cs="Times New Roman"/>
        </w:rPr>
        <w:t>sector, through developing knowledge, increasing collaboration, raising the profile of Scottish archaeological research and Local Authority museums</w:t>
      </w:r>
      <w:r>
        <w:rPr>
          <w:rFonts w:ascii="Times New Roman" w:hAnsi="Times New Roman" w:cs="Times New Roman"/>
        </w:rPr>
        <w:t>’</w:t>
      </w:r>
      <w:r w:rsidRPr="005A4C75">
        <w:rPr>
          <w:rFonts w:ascii="Times New Roman" w:hAnsi="Times New Roman" w:cs="Times New Roman"/>
        </w:rPr>
        <w:t xml:space="preserve"> collections, developing and sharing skills with the target audiences.  ScARF is already used in a variety of ways and provides best practice for future research initiatives to utilise, and is lauded across national strategic thinking; this project aims to build on this success.</w:t>
      </w:r>
    </w:p>
    <w:p w:rsidR="00ED226B" w:rsidRDefault="00ED226B" w:rsidP="000F3C39">
      <w:pPr>
        <w:rPr>
          <w:rFonts w:ascii="Times New Roman" w:hAnsi="Times New Roman" w:cs="Times New Roman"/>
        </w:rPr>
      </w:pPr>
    </w:p>
    <w:p w:rsidR="00ED226B" w:rsidRDefault="005A4C75" w:rsidP="000F3C39">
      <w:pPr>
        <w:rPr>
          <w:rFonts w:ascii="Times New Roman" w:eastAsia="Open Sans" w:hAnsi="Times New Roman" w:cs="Times New Roman"/>
        </w:rPr>
      </w:pPr>
      <w:r>
        <w:rPr>
          <w:rFonts w:ascii="Times New Roman" w:eastAsia="Open Sans" w:hAnsi="Times New Roman" w:cs="Times New Roman"/>
        </w:rPr>
        <w:t xml:space="preserve">The ScARF Project Manager will line manage Anna MacQuarrie, the part-time </w:t>
      </w:r>
      <w:r w:rsidR="009271DD">
        <w:rPr>
          <w:rFonts w:ascii="Times New Roman" w:eastAsia="Open Sans" w:hAnsi="Times New Roman" w:cs="Times New Roman"/>
        </w:rPr>
        <w:t xml:space="preserve">SCARF Museums </w:t>
      </w:r>
      <w:r>
        <w:rPr>
          <w:rFonts w:ascii="Times New Roman" w:eastAsia="Open Sans" w:hAnsi="Times New Roman" w:cs="Times New Roman"/>
        </w:rPr>
        <w:t>Project Officer.</w:t>
      </w:r>
    </w:p>
    <w:p w:rsidR="00DB05EF" w:rsidRDefault="00DB05EF" w:rsidP="000F3C39">
      <w:pPr>
        <w:rPr>
          <w:rFonts w:ascii="Times New Roman" w:eastAsia="Open Sans" w:hAnsi="Times New Roman" w:cs="Times New Roman"/>
        </w:rPr>
      </w:pPr>
    </w:p>
    <w:p w:rsidR="00DB05EF" w:rsidRPr="00DB05EF" w:rsidRDefault="00DB05EF" w:rsidP="000F3C39">
      <w:pPr>
        <w:rPr>
          <w:rFonts w:ascii="Times New Roman" w:eastAsia="Open Sans" w:hAnsi="Times New Roman" w:cs="Times New Roman"/>
          <w:b/>
        </w:rPr>
      </w:pPr>
      <w:r w:rsidRPr="00DB05EF">
        <w:rPr>
          <w:rFonts w:ascii="Times New Roman" w:eastAsia="Open Sans" w:hAnsi="Times New Roman" w:cs="Times New Roman"/>
          <w:b/>
        </w:rPr>
        <w:t>Working Environment</w:t>
      </w:r>
    </w:p>
    <w:p w:rsidR="00DB05EF" w:rsidRDefault="00DB05EF" w:rsidP="000F3C39">
      <w:pPr>
        <w:rPr>
          <w:rFonts w:ascii="Times New Roman" w:eastAsia="Open Sans" w:hAnsi="Times New Roman" w:cs="Times New Roman"/>
        </w:rPr>
      </w:pPr>
      <w:r>
        <w:rPr>
          <w:rFonts w:ascii="Times New Roman" w:eastAsia="Open Sans" w:hAnsi="Times New Roman" w:cs="Times New Roman"/>
        </w:rPr>
        <w:t>The Society and ScARF offices are based in the National Museums Scotland (NMS) on Chambers Street.  It is envisaged this will be the normal place of work, but the post requires travel around Scotland and further afield and some out-of-hours working.  The Society operates Time-Off-In-Lieu of work undertaken outside normal working hours and flexible working that can include some home working where necessary.  The offices are located up two flights of spiral stairs and are subject to NMS health and safety policies.</w:t>
      </w:r>
    </w:p>
    <w:p w:rsidR="004730BD" w:rsidRDefault="004730BD" w:rsidP="000F3C39">
      <w:pPr>
        <w:rPr>
          <w:rFonts w:ascii="Times New Roman" w:eastAsia="Open Sans" w:hAnsi="Times New Roman" w:cs="Times New Roman"/>
        </w:rPr>
      </w:pPr>
    </w:p>
    <w:p w:rsidR="004730BD" w:rsidRPr="00B26301" w:rsidRDefault="004730BD" w:rsidP="000F3C39">
      <w:pPr>
        <w:rPr>
          <w:rFonts w:ascii="Times New Roman" w:eastAsia="Open Sans" w:hAnsi="Times New Roman" w:cs="Times New Roman"/>
        </w:rPr>
      </w:pPr>
      <w:r>
        <w:rPr>
          <w:rFonts w:ascii="Times New Roman" w:eastAsia="Open Sans" w:hAnsi="Times New Roman" w:cs="Times New Roman"/>
        </w:rPr>
        <w:t xml:space="preserve">Staff in the Society currently comprise those delivering the Dig It! project, our own publications and the administration of the charity.  Support will be provided by both the Director and the Finance Manager of the Society, and the Trustees of the organisation.  The interviews will be undertaken by the Director, the current ScARF Project Manager and Barry Ferguson, </w:t>
      </w:r>
      <w:r>
        <w:rPr>
          <w:rFonts w:ascii="Times New Roman" w:eastAsia="Open Sans" w:hAnsi="Times New Roman" w:cs="Times New Roman"/>
        </w:rPr>
        <w:t xml:space="preserve">a Trustee </w:t>
      </w:r>
      <w:r>
        <w:rPr>
          <w:rFonts w:ascii="Times New Roman" w:eastAsia="Open Sans" w:hAnsi="Times New Roman" w:cs="Times New Roman"/>
        </w:rPr>
        <w:t xml:space="preserve">and </w:t>
      </w:r>
      <w:r>
        <w:rPr>
          <w:rFonts w:ascii="Times New Roman" w:eastAsia="Open Sans" w:hAnsi="Times New Roman" w:cs="Times New Roman"/>
        </w:rPr>
        <w:t>Vice President</w:t>
      </w:r>
      <w:r>
        <w:rPr>
          <w:rFonts w:ascii="Times New Roman" w:eastAsia="Open Sans" w:hAnsi="Times New Roman" w:cs="Times New Roman"/>
        </w:rPr>
        <w:t xml:space="preserve"> with particular responsibility for staff matters.</w:t>
      </w:r>
      <w:bookmarkStart w:id="1" w:name="_GoBack"/>
      <w:bookmarkEnd w:id="1"/>
    </w:p>
    <w:sectPr w:rsidR="004730BD" w:rsidRPr="00B26301" w:rsidSect="00ED226B">
      <w:footerReference w:type="default" r:id="rId11"/>
      <w:pgSz w:w="11906" w:h="16838"/>
      <w:pgMar w:top="720" w:right="720" w:bottom="720" w:left="1276"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FB1" w:rsidRDefault="00637FB1">
      <w:pPr>
        <w:spacing w:line="240" w:lineRule="auto"/>
      </w:pPr>
      <w:r>
        <w:separator/>
      </w:r>
    </w:p>
  </w:endnote>
  <w:endnote w:type="continuationSeparator" w:id="0">
    <w:p w:rsidR="00637FB1" w:rsidRDefault="00637F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8D8" w:rsidRDefault="00DD1EA4">
    <w:pPr>
      <w:jc w:val="right"/>
    </w:pPr>
    <w:r>
      <w:fldChar w:fldCharType="begin"/>
    </w:r>
    <w:r w:rsidR="00F7165A">
      <w:instrText>PAGE</w:instrText>
    </w:r>
    <w:r>
      <w:fldChar w:fldCharType="separate"/>
    </w:r>
    <w:r w:rsidR="004730B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FB1" w:rsidRDefault="00637FB1">
      <w:pPr>
        <w:spacing w:line="240" w:lineRule="auto"/>
      </w:pPr>
      <w:r>
        <w:separator/>
      </w:r>
    </w:p>
  </w:footnote>
  <w:footnote w:type="continuationSeparator" w:id="0">
    <w:p w:rsidR="00637FB1" w:rsidRDefault="00637FB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7CEC"/>
    <w:multiLevelType w:val="hybridMultilevel"/>
    <w:tmpl w:val="7D686A2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D5AAC"/>
    <w:multiLevelType w:val="hybridMultilevel"/>
    <w:tmpl w:val="829E4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D6851"/>
    <w:multiLevelType w:val="hybridMultilevel"/>
    <w:tmpl w:val="7A6E4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03456"/>
    <w:multiLevelType w:val="multilevel"/>
    <w:tmpl w:val="029420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68103C2"/>
    <w:multiLevelType w:val="hybridMultilevel"/>
    <w:tmpl w:val="39E6979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52BBE"/>
    <w:multiLevelType w:val="multilevel"/>
    <w:tmpl w:val="C7F227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B7A5F34"/>
    <w:multiLevelType w:val="hybridMultilevel"/>
    <w:tmpl w:val="295C0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E24A76"/>
    <w:multiLevelType w:val="hybridMultilevel"/>
    <w:tmpl w:val="3F7C034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B328A"/>
    <w:multiLevelType w:val="hybridMultilevel"/>
    <w:tmpl w:val="3C20E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5458A9"/>
    <w:multiLevelType w:val="multilevel"/>
    <w:tmpl w:val="129890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29E72CD9"/>
    <w:multiLevelType w:val="hybridMultilevel"/>
    <w:tmpl w:val="66FC4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EE29F7"/>
    <w:multiLevelType w:val="hybridMultilevel"/>
    <w:tmpl w:val="3F261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B1196B"/>
    <w:multiLevelType w:val="multilevel"/>
    <w:tmpl w:val="8C0626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09855DA"/>
    <w:multiLevelType w:val="hybridMultilevel"/>
    <w:tmpl w:val="CEA05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B8738A"/>
    <w:multiLevelType w:val="hybridMultilevel"/>
    <w:tmpl w:val="A6464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C43477"/>
    <w:multiLevelType w:val="hybridMultilevel"/>
    <w:tmpl w:val="0C30C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B015CC"/>
    <w:multiLevelType w:val="multilevel"/>
    <w:tmpl w:val="CF4C2A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45348E0"/>
    <w:multiLevelType w:val="multilevel"/>
    <w:tmpl w:val="1E58859A"/>
    <w:lvl w:ilvl="0">
      <w:start w:val="1"/>
      <w:numFmt w:val="bullet"/>
      <w:lvlText w:val=""/>
      <w:lvlJc w:val="left"/>
      <w:pPr>
        <w:ind w:left="2880" w:firstLine="360"/>
      </w:pPr>
      <w:rPr>
        <w:rFonts w:ascii="Symbol" w:hAnsi="Symbol" w:hint="default"/>
        <w:u w:val="none"/>
      </w:rPr>
    </w:lvl>
    <w:lvl w:ilvl="1">
      <w:start w:val="1"/>
      <w:numFmt w:val="bullet"/>
      <w:lvlText w:val="-"/>
      <w:lvlJc w:val="left"/>
      <w:pPr>
        <w:ind w:left="3600" w:firstLine="1080"/>
      </w:pPr>
      <w:rPr>
        <w:u w:val="none"/>
      </w:rPr>
    </w:lvl>
    <w:lvl w:ilvl="2">
      <w:start w:val="1"/>
      <w:numFmt w:val="bullet"/>
      <w:lvlText w:val="-"/>
      <w:lvlJc w:val="left"/>
      <w:pPr>
        <w:ind w:left="4320" w:firstLine="1800"/>
      </w:pPr>
      <w:rPr>
        <w:u w:val="none"/>
      </w:rPr>
    </w:lvl>
    <w:lvl w:ilvl="3">
      <w:start w:val="1"/>
      <w:numFmt w:val="bullet"/>
      <w:lvlText w:val="-"/>
      <w:lvlJc w:val="left"/>
      <w:pPr>
        <w:ind w:left="5040" w:firstLine="2520"/>
      </w:pPr>
      <w:rPr>
        <w:u w:val="none"/>
      </w:rPr>
    </w:lvl>
    <w:lvl w:ilvl="4">
      <w:start w:val="1"/>
      <w:numFmt w:val="bullet"/>
      <w:lvlText w:val="-"/>
      <w:lvlJc w:val="left"/>
      <w:pPr>
        <w:ind w:left="5760" w:firstLine="3240"/>
      </w:pPr>
      <w:rPr>
        <w:u w:val="none"/>
      </w:rPr>
    </w:lvl>
    <w:lvl w:ilvl="5">
      <w:start w:val="1"/>
      <w:numFmt w:val="bullet"/>
      <w:lvlText w:val="-"/>
      <w:lvlJc w:val="left"/>
      <w:pPr>
        <w:ind w:left="6480" w:firstLine="3960"/>
      </w:pPr>
      <w:rPr>
        <w:u w:val="none"/>
      </w:rPr>
    </w:lvl>
    <w:lvl w:ilvl="6">
      <w:start w:val="1"/>
      <w:numFmt w:val="bullet"/>
      <w:lvlText w:val="-"/>
      <w:lvlJc w:val="left"/>
      <w:pPr>
        <w:ind w:left="7200" w:firstLine="4680"/>
      </w:pPr>
      <w:rPr>
        <w:u w:val="none"/>
      </w:rPr>
    </w:lvl>
    <w:lvl w:ilvl="7">
      <w:start w:val="1"/>
      <w:numFmt w:val="bullet"/>
      <w:lvlText w:val="-"/>
      <w:lvlJc w:val="left"/>
      <w:pPr>
        <w:ind w:left="7920" w:firstLine="5400"/>
      </w:pPr>
      <w:rPr>
        <w:u w:val="none"/>
      </w:rPr>
    </w:lvl>
    <w:lvl w:ilvl="8">
      <w:start w:val="1"/>
      <w:numFmt w:val="bullet"/>
      <w:lvlText w:val="-"/>
      <w:lvlJc w:val="left"/>
      <w:pPr>
        <w:ind w:left="8640" w:firstLine="6120"/>
      </w:pPr>
      <w:rPr>
        <w:u w:val="none"/>
      </w:rPr>
    </w:lvl>
  </w:abstractNum>
  <w:abstractNum w:abstractNumId="18" w15:restartNumberingAfterBreak="0">
    <w:nsid w:val="58D81525"/>
    <w:multiLevelType w:val="hybridMultilevel"/>
    <w:tmpl w:val="E7C87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322BC4"/>
    <w:multiLevelType w:val="multilevel"/>
    <w:tmpl w:val="7780E1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5A8D190F"/>
    <w:multiLevelType w:val="multilevel"/>
    <w:tmpl w:val="F6C6A0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5BBD2F5A"/>
    <w:multiLevelType w:val="multilevel"/>
    <w:tmpl w:val="A8C04B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5C131513"/>
    <w:multiLevelType w:val="hybridMultilevel"/>
    <w:tmpl w:val="6E7E6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1F22E1"/>
    <w:multiLevelType w:val="hybridMultilevel"/>
    <w:tmpl w:val="8A4062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CA690F"/>
    <w:multiLevelType w:val="hybridMultilevel"/>
    <w:tmpl w:val="7E144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ED2B5A"/>
    <w:multiLevelType w:val="hybridMultilevel"/>
    <w:tmpl w:val="B434B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D76E7B"/>
    <w:multiLevelType w:val="hybridMultilevel"/>
    <w:tmpl w:val="50F0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E3356C"/>
    <w:multiLevelType w:val="hybridMultilevel"/>
    <w:tmpl w:val="4A620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D4424F"/>
    <w:multiLevelType w:val="hybridMultilevel"/>
    <w:tmpl w:val="49908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252CBF"/>
    <w:multiLevelType w:val="hybridMultilevel"/>
    <w:tmpl w:val="BA76BD3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A16FAF"/>
    <w:multiLevelType w:val="hybridMultilevel"/>
    <w:tmpl w:val="B80ADE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341227"/>
    <w:multiLevelType w:val="hybridMultilevel"/>
    <w:tmpl w:val="1B443F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9"/>
  </w:num>
  <w:num w:numId="4">
    <w:abstractNumId w:val="3"/>
  </w:num>
  <w:num w:numId="5">
    <w:abstractNumId w:val="19"/>
  </w:num>
  <w:num w:numId="6">
    <w:abstractNumId w:val="20"/>
  </w:num>
  <w:num w:numId="7">
    <w:abstractNumId w:val="12"/>
  </w:num>
  <w:num w:numId="8">
    <w:abstractNumId w:val="5"/>
  </w:num>
  <w:num w:numId="9">
    <w:abstractNumId w:val="15"/>
  </w:num>
  <w:num w:numId="10">
    <w:abstractNumId w:val="17"/>
  </w:num>
  <w:num w:numId="11">
    <w:abstractNumId w:val="1"/>
  </w:num>
  <w:num w:numId="12">
    <w:abstractNumId w:val="27"/>
  </w:num>
  <w:num w:numId="13">
    <w:abstractNumId w:val="30"/>
  </w:num>
  <w:num w:numId="14">
    <w:abstractNumId w:val="22"/>
  </w:num>
  <w:num w:numId="15">
    <w:abstractNumId w:val="25"/>
  </w:num>
  <w:num w:numId="16">
    <w:abstractNumId w:val="10"/>
  </w:num>
  <w:num w:numId="17">
    <w:abstractNumId w:val="13"/>
  </w:num>
  <w:num w:numId="18">
    <w:abstractNumId w:val="31"/>
  </w:num>
  <w:num w:numId="19">
    <w:abstractNumId w:val="23"/>
  </w:num>
  <w:num w:numId="20">
    <w:abstractNumId w:val="29"/>
  </w:num>
  <w:num w:numId="21">
    <w:abstractNumId w:val="7"/>
  </w:num>
  <w:num w:numId="22">
    <w:abstractNumId w:val="4"/>
  </w:num>
  <w:num w:numId="23">
    <w:abstractNumId w:val="14"/>
  </w:num>
  <w:num w:numId="24">
    <w:abstractNumId w:val="0"/>
  </w:num>
  <w:num w:numId="25">
    <w:abstractNumId w:val="11"/>
  </w:num>
  <w:num w:numId="26">
    <w:abstractNumId w:val="2"/>
  </w:num>
  <w:num w:numId="27">
    <w:abstractNumId w:val="18"/>
  </w:num>
  <w:num w:numId="28">
    <w:abstractNumId w:val="8"/>
  </w:num>
  <w:num w:numId="29">
    <w:abstractNumId w:val="24"/>
  </w:num>
  <w:num w:numId="30">
    <w:abstractNumId w:val="26"/>
  </w:num>
  <w:num w:numId="31">
    <w:abstractNumId w:val="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8D8"/>
    <w:rsid w:val="00070742"/>
    <w:rsid w:val="000917CE"/>
    <w:rsid w:val="00093E99"/>
    <w:rsid w:val="00096830"/>
    <w:rsid w:val="000C08D8"/>
    <w:rsid w:val="000C3E70"/>
    <w:rsid w:val="000D1632"/>
    <w:rsid w:val="000D6C17"/>
    <w:rsid w:val="000F3C39"/>
    <w:rsid w:val="0010025B"/>
    <w:rsid w:val="00140D07"/>
    <w:rsid w:val="00141BD6"/>
    <w:rsid w:val="00143889"/>
    <w:rsid w:val="00161149"/>
    <w:rsid w:val="00182C49"/>
    <w:rsid w:val="001A6D2C"/>
    <w:rsid w:val="00202E7A"/>
    <w:rsid w:val="00204C97"/>
    <w:rsid w:val="00235770"/>
    <w:rsid w:val="00251FD6"/>
    <w:rsid w:val="00280F7D"/>
    <w:rsid w:val="002D0194"/>
    <w:rsid w:val="00340353"/>
    <w:rsid w:val="00371DEF"/>
    <w:rsid w:val="003831A6"/>
    <w:rsid w:val="003A2264"/>
    <w:rsid w:val="003F6555"/>
    <w:rsid w:val="00467003"/>
    <w:rsid w:val="00472D5E"/>
    <w:rsid w:val="004730BD"/>
    <w:rsid w:val="004A07B3"/>
    <w:rsid w:val="004C249A"/>
    <w:rsid w:val="004E5C52"/>
    <w:rsid w:val="005A4C75"/>
    <w:rsid w:val="005D642E"/>
    <w:rsid w:val="00637FB1"/>
    <w:rsid w:val="00652C0E"/>
    <w:rsid w:val="00664DF9"/>
    <w:rsid w:val="006820D4"/>
    <w:rsid w:val="006A4926"/>
    <w:rsid w:val="006E3D47"/>
    <w:rsid w:val="006E5F4C"/>
    <w:rsid w:val="00714892"/>
    <w:rsid w:val="00822559"/>
    <w:rsid w:val="008444AD"/>
    <w:rsid w:val="0085374F"/>
    <w:rsid w:val="008855D2"/>
    <w:rsid w:val="008A1E4E"/>
    <w:rsid w:val="00900323"/>
    <w:rsid w:val="009104A4"/>
    <w:rsid w:val="009271DD"/>
    <w:rsid w:val="009F5265"/>
    <w:rsid w:val="00A313D1"/>
    <w:rsid w:val="00AA2FAE"/>
    <w:rsid w:val="00AD409F"/>
    <w:rsid w:val="00B26301"/>
    <w:rsid w:val="00CD47C9"/>
    <w:rsid w:val="00D21E84"/>
    <w:rsid w:val="00DA3B3B"/>
    <w:rsid w:val="00DB05EF"/>
    <w:rsid w:val="00DD1EA4"/>
    <w:rsid w:val="00DD231D"/>
    <w:rsid w:val="00E26E9D"/>
    <w:rsid w:val="00E3394E"/>
    <w:rsid w:val="00E4067B"/>
    <w:rsid w:val="00E8047E"/>
    <w:rsid w:val="00E93709"/>
    <w:rsid w:val="00EA424A"/>
    <w:rsid w:val="00EC38AD"/>
    <w:rsid w:val="00ED226B"/>
    <w:rsid w:val="00F11CCE"/>
    <w:rsid w:val="00F24F6E"/>
    <w:rsid w:val="00F7165A"/>
    <w:rsid w:val="00F72F75"/>
    <w:rsid w:val="00FA1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43E7D3-701B-47E3-9FEE-4064CFC53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1EA4"/>
  </w:style>
  <w:style w:type="paragraph" w:styleId="Heading1">
    <w:name w:val="heading 1"/>
    <w:basedOn w:val="Normal"/>
    <w:next w:val="Normal"/>
    <w:rsid w:val="00DD1EA4"/>
    <w:pPr>
      <w:keepNext/>
      <w:keepLines/>
      <w:contextualSpacing/>
      <w:outlineLvl w:val="0"/>
    </w:pPr>
    <w:rPr>
      <w:rFonts w:ascii="Open Sans" w:eastAsia="Open Sans" w:hAnsi="Open Sans" w:cs="Open Sans"/>
      <w:b/>
    </w:rPr>
  </w:style>
  <w:style w:type="paragraph" w:styleId="Heading2">
    <w:name w:val="heading 2"/>
    <w:basedOn w:val="Normal"/>
    <w:next w:val="Normal"/>
    <w:rsid w:val="00DD1EA4"/>
    <w:pPr>
      <w:keepNext/>
      <w:keepLines/>
      <w:contextualSpacing/>
      <w:outlineLvl w:val="1"/>
    </w:pPr>
    <w:rPr>
      <w:rFonts w:ascii="Open Sans" w:eastAsia="Open Sans" w:hAnsi="Open Sans" w:cs="Open Sans"/>
      <w:b/>
    </w:rPr>
  </w:style>
  <w:style w:type="paragraph" w:styleId="Heading3">
    <w:name w:val="heading 3"/>
    <w:basedOn w:val="Normal"/>
    <w:next w:val="Normal"/>
    <w:rsid w:val="00DD1EA4"/>
    <w:pPr>
      <w:keepNext/>
      <w:keepLines/>
      <w:contextualSpacing/>
      <w:outlineLvl w:val="2"/>
    </w:pPr>
    <w:rPr>
      <w:rFonts w:ascii="Open Sans" w:eastAsia="Open Sans" w:hAnsi="Open Sans" w:cs="Open Sans"/>
      <w:b/>
    </w:rPr>
  </w:style>
  <w:style w:type="paragraph" w:styleId="Heading4">
    <w:name w:val="heading 4"/>
    <w:basedOn w:val="Normal"/>
    <w:next w:val="Normal"/>
    <w:rsid w:val="00DD1EA4"/>
    <w:pPr>
      <w:keepNext/>
      <w:keepLines/>
      <w:spacing w:before="280" w:after="80"/>
      <w:contextualSpacing/>
      <w:outlineLvl w:val="3"/>
    </w:pPr>
    <w:rPr>
      <w:color w:val="666666"/>
      <w:sz w:val="24"/>
      <w:szCs w:val="24"/>
    </w:rPr>
  </w:style>
  <w:style w:type="paragraph" w:styleId="Heading5">
    <w:name w:val="heading 5"/>
    <w:basedOn w:val="Normal"/>
    <w:next w:val="Normal"/>
    <w:rsid w:val="00DD1EA4"/>
    <w:pPr>
      <w:keepNext/>
      <w:keepLines/>
      <w:spacing w:before="240" w:after="80"/>
      <w:contextualSpacing/>
      <w:outlineLvl w:val="4"/>
    </w:pPr>
    <w:rPr>
      <w:color w:val="666666"/>
    </w:rPr>
  </w:style>
  <w:style w:type="paragraph" w:styleId="Heading6">
    <w:name w:val="heading 6"/>
    <w:basedOn w:val="Normal"/>
    <w:next w:val="Normal"/>
    <w:rsid w:val="00DD1EA4"/>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D1EA4"/>
    <w:pPr>
      <w:keepNext/>
      <w:keepLines/>
      <w:contextualSpacing/>
      <w:jc w:val="center"/>
    </w:pPr>
    <w:rPr>
      <w:rFonts w:ascii="Open Sans" w:eastAsia="Open Sans" w:hAnsi="Open Sans" w:cs="Open Sans"/>
      <w:b/>
      <w:sz w:val="36"/>
      <w:szCs w:val="36"/>
    </w:rPr>
  </w:style>
  <w:style w:type="paragraph" w:styleId="Subtitle">
    <w:name w:val="Subtitle"/>
    <w:basedOn w:val="Normal"/>
    <w:next w:val="Normal"/>
    <w:rsid w:val="00DD1EA4"/>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4C24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49A"/>
    <w:rPr>
      <w:rFonts w:ascii="Tahoma" w:hAnsi="Tahoma" w:cs="Tahoma"/>
      <w:sz w:val="16"/>
      <w:szCs w:val="16"/>
    </w:rPr>
  </w:style>
  <w:style w:type="character" w:styleId="CommentReference">
    <w:name w:val="annotation reference"/>
    <w:basedOn w:val="DefaultParagraphFont"/>
    <w:uiPriority w:val="99"/>
    <w:semiHidden/>
    <w:unhideWhenUsed/>
    <w:rsid w:val="00E8047E"/>
    <w:rPr>
      <w:sz w:val="16"/>
      <w:szCs w:val="16"/>
    </w:rPr>
  </w:style>
  <w:style w:type="paragraph" w:styleId="CommentText">
    <w:name w:val="annotation text"/>
    <w:basedOn w:val="Normal"/>
    <w:link w:val="CommentTextChar"/>
    <w:uiPriority w:val="99"/>
    <w:semiHidden/>
    <w:unhideWhenUsed/>
    <w:rsid w:val="00E8047E"/>
    <w:pPr>
      <w:spacing w:line="240" w:lineRule="auto"/>
    </w:pPr>
    <w:rPr>
      <w:sz w:val="20"/>
      <w:szCs w:val="20"/>
    </w:rPr>
  </w:style>
  <w:style w:type="character" w:customStyle="1" w:styleId="CommentTextChar">
    <w:name w:val="Comment Text Char"/>
    <w:basedOn w:val="DefaultParagraphFont"/>
    <w:link w:val="CommentText"/>
    <w:uiPriority w:val="99"/>
    <w:semiHidden/>
    <w:rsid w:val="00E8047E"/>
    <w:rPr>
      <w:sz w:val="20"/>
      <w:szCs w:val="20"/>
    </w:rPr>
  </w:style>
  <w:style w:type="paragraph" w:styleId="CommentSubject">
    <w:name w:val="annotation subject"/>
    <w:basedOn w:val="CommentText"/>
    <w:next w:val="CommentText"/>
    <w:link w:val="CommentSubjectChar"/>
    <w:uiPriority w:val="99"/>
    <w:semiHidden/>
    <w:unhideWhenUsed/>
    <w:rsid w:val="00E8047E"/>
    <w:rPr>
      <w:b/>
      <w:bCs/>
    </w:rPr>
  </w:style>
  <w:style w:type="character" w:customStyle="1" w:styleId="CommentSubjectChar">
    <w:name w:val="Comment Subject Char"/>
    <w:basedOn w:val="CommentTextChar"/>
    <w:link w:val="CommentSubject"/>
    <w:uiPriority w:val="99"/>
    <w:semiHidden/>
    <w:rsid w:val="00E8047E"/>
    <w:rPr>
      <w:b/>
      <w:bCs/>
      <w:sz w:val="20"/>
      <w:szCs w:val="20"/>
    </w:rPr>
  </w:style>
  <w:style w:type="paragraph" w:styleId="ListParagraph">
    <w:name w:val="List Paragraph"/>
    <w:basedOn w:val="Normal"/>
    <w:uiPriority w:val="34"/>
    <w:qFormat/>
    <w:rsid w:val="00B26301"/>
    <w:pPr>
      <w:ind w:left="720"/>
      <w:contextualSpacing/>
    </w:pPr>
  </w:style>
  <w:style w:type="paragraph" w:styleId="NoSpacing">
    <w:name w:val="No Spacing"/>
    <w:uiPriority w:val="1"/>
    <w:qFormat/>
    <w:rsid w:val="00B26301"/>
    <w:pPr>
      <w:spacing w:line="240" w:lineRule="auto"/>
    </w:pPr>
  </w:style>
  <w:style w:type="character" w:styleId="Hyperlink">
    <w:name w:val="Hyperlink"/>
    <w:basedOn w:val="DefaultParagraphFont"/>
    <w:uiPriority w:val="99"/>
    <w:unhideWhenUsed/>
    <w:rsid w:val="00652C0E"/>
    <w:rPr>
      <w:color w:val="0563C1" w:themeColor="hyperlink"/>
      <w:u w:val="single"/>
    </w:rPr>
  </w:style>
  <w:style w:type="paragraph" w:styleId="BodyText2">
    <w:name w:val="Body Text 2"/>
    <w:basedOn w:val="Normal"/>
    <w:link w:val="BodyText2Char"/>
    <w:rsid w:val="000F3C39"/>
    <w:pPr>
      <w:spacing w:line="240" w:lineRule="auto"/>
      <w:ind w:firstLine="360"/>
      <w:jc w:val="center"/>
    </w:pPr>
    <w:rPr>
      <w:rFonts w:ascii="Calibri" w:eastAsia="Times New Roman" w:hAnsi="Calibri" w:cs="Times New Roman"/>
      <w:b/>
      <w:bCs/>
      <w:color w:val="auto"/>
      <w:sz w:val="28"/>
      <w:lang w:eastAsia="en-US" w:bidi="en-US"/>
    </w:rPr>
  </w:style>
  <w:style w:type="character" w:customStyle="1" w:styleId="BodyText2Char">
    <w:name w:val="Body Text 2 Char"/>
    <w:basedOn w:val="DefaultParagraphFont"/>
    <w:link w:val="BodyText2"/>
    <w:rsid w:val="000F3C39"/>
    <w:rPr>
      <w:rFonts w:ascii="Calibri" w:eastAsia="Times New Roman" w:hAnsi="Calibri" w:cs="Times New Roman"/>
      <w:b/>
      <w:bCs/>
      <w:color w:val="auto"/>
      <w:sz w:val="28"/>
      <w:lang w:eastAsia="en-US" w:bidi="en-US"/>
    </w:rPr>
  </w:style>
  <w:style w:type="character" w:styleId="FollowedHyperlink">
    <w:name w:val="FollowedHyperlink"/>
    <w:basedOn w:val="DefaultParagraphFont"/>
    <w:uiPriority w:val="99"/>
    <w:semiHidden/>
    <w:unhideWhenUsed/>
    <w:rsid w:val="003831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rchaeologystrategy.scot" TargetMode="External"/><Relationship Id="rId4" Type="http://schemas.openxmlformats.org/officeDocument/2006/relationships/webSettings" Target="webSettings.xml"/><Relationship Id="rId9" Type="http://schemas.openxmlformats.org/officeDocument/2006/relationships/hyperlink" Target="http://www.scottishheritageh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O'Riordan</dc:creator>
  <cp:lastModifiedBy>Simon Gilmour</cp:lastModifiedBy>
  <cp:revision>16</cp:revision>
  <dcterms:created xsi:type="dcterms:W3CDTF">2018-03-08T15:36:00Z</dcterms:created>
  <dcterms:modified xsi:type="dcterms:W3CDTF">2018-03-16T14:22:00Z</dcterms:modified>
</cp:coreProperties>
</file>